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61" w:rsidRDefault="002D4861">
      <w:pPr>
        <w:pStyle w:val="Title"/>
      </w:pPr>
    </w:p>
    <w:p w:rsidR="00447B56" w:rsidRDefault="00447B56">
      <w:pPr>
        <w:pStyle w:val="Body"/>
        <w:rPr>
          <w:rFonts w:hint="eastAsia"/>
        </w:rPr>
      </w:pPr>
    </w:p>
    <w:p w:rsidR="00447B56" w:rsidRDefault="00447B56">
      <w:pPr>
        <w:pStyle w:val="Body"/>
        <w:rPr>
          <w:rFonts w:hint="eastAsia"/>
        </w:rPr>
      </w:pPr>
    </w:p>
    <w:p w:rsidR="00447B56" w:rsidRDefault="00DB42F5" w:rsidP="00DB42F5">
      <w:pPr>
        <w:pStyle w:val="Body"/>
        <w:jc w:val="center"/>
        <w:rPr>
          <w:rFonts w:hint="eastAsia"/>
        </w:rPr>
      </w:pPr>
      <w:r>
        <w:rPr>
          <w:noProof/>
        </w:rPr>
        <w:drawing>
          <wp:inline distT="0" distB="0" distL="0" distR="0">
            <wp:extent cx="5638800" cy="310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v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8994" cy="3107177"/>
                    </a:xfrm>
                    <a:prstGeom prst="rect">
                      <a:avLst/>
                    </a:prstGeom>
                  </pic:spPr>
                </pic:pic>
              </a:graphicData>
            </a:graphic>
          </wp:inline>
        </w:drawing>
      </w:r>
    </w:p>
    <w:p w:rsidR="00DB42F5" w:rsidRDefault="00DB42F5" w:rsidP="00DB42F5">
      <w:pPr>
        <w:pStyle w:val="Body"/>
        <w:jc w:val="center"/>
        <w:rPr>
          <w:rFonts w:hint="eastAsia"/>
        </w:rPr>
      </w:pPr>
    </w:p>
    <w:p w:rsidR="00DB42F5" w:rsidRDefault="00DB42F5" w:rsidP="00DB42F5">
      <w:pPr>
        <w:pStyle w:val="Body"/>
        <w:jc w:val="center"/>
        <w:rPr>
          <w:rFonts w:hint="eastAsia"/>
        </w:rPr>
      </w:pPr>
    </w:p>
    <w:p w:rsidR="00447B56" w:rsidRDefault="00447B56">
      <w:pPr>
        <w:pStyle w:val="Body"/>
        <w:rPr>
          <w:rFonts w:hint="eastAsia"/>
        </w:rPr>
      </w:pPr>
    </w:p>
    <w:p w:rsidR="002D4861" w:rsidRDefault="00A15BD4">
      <w:pPr>
        <w:pStyle w:val="Body"/>
        <w:rPr>
          <w:rFonts w:hint="eastAsia"/>
        </w:rPr>
      </w:pPr>
      <w:r>
        <w:t>Oregon State University</w:t>
      </w:r>
      <w:r w:rsidR="00521C61">
        <w:t xml:space="preserve"> (OSU) </w:t>
      </w:r>
      <w:r>
        <w:t>Unmanned Systems Flight Operations manual is designed to implement the policies and procedures for the utilization and i</w:t>
      </w:r>
      <w:r>
        <w:rPr>
          <w:noProof/>
        </w:rPr>
        <mc:AlternateContent>
          <mc:Choice Requires="wps">
            <w:drawing>
              <wp:anchor distT="152400" distB="152400" distL="152400" distR="152400" simplePos="0" relativeHeight="251660288" behindDoc="0" locked="0" layoutInCell="1" allowOverlap="1">
                <wp:simplePos x="0" y="0"/>
                <wp:positionH relativeFrom="page">
                  <wp:posOffset>761999</wp:posOffset>
                </wp:positionH>
                <wp:positionV relativeFrom="page">
                  <wp:posOffset>823976</wp:posOffset>
                </wp:positionV>
                <wp:extent cx="6248400" cy="1552448"/>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248400" cy="1552448"/>
                        </a:xfrm>
                        <a:prstGeom prst="rect">
                          <a:avLst/>
                        </a:prstGeom>
                        <a:noFill/>
                        <a:ln w="12700" cap="flat">
                          <a:noFill/>
                          <a:miter lim="400000"/>
                        </a:ln>
                        <a:effectLst/>
                      </wps:spPr>
                      <wps:txbx>
                        <w:txbxContent>
                          <w:p w:rsidR="00171E0C" w:rsidRPr="00447B56" w:rsidRDefault="00171E0C">
                            <w:pPr>
                              <w:pStyle w:val="Subheading"/>
                              <w:rPr>
                                <w:rFonts w:hint="eastAsia"/>
                                <w:color w:val="E0790F" w:themeColor="accent4" w:themeShade="BF"/>
                              </w:rPr>
                            </w:pPr>
                            <w:r w:rsidRPr="00447B56">
                              <w:rPr>
                                <w:color w:val="E0790F" w:themeColor="accent4" w:themeShade="BF"/>
                              </w:rPr>
                              <w:t>Oregon State University</w:t>
                            </w:r>
                          </w:p>
                          <w:p w:rsidR="00171E0C" w:rsidRDefault="00171E0C">
                            <w:pPr>
                              <w:pStyle w:val="Body2"/>
                            </w:pPr>
                            <w:r>
                              <w:rPr>
                                <w:rFonts w:eastAsia="Arial Unicode MS" w:cs="Arial Unicode MS"/>
                              </w:rPr>
                              <w:t>UAS Operations Manual</w:t>
                            </w:r>
                          </w:p>
                          <w:p w:rsidR="00171E0C" w:rsidRDefault="00171E0C">
                            <w:pPr>
                              <w:pStyle w:val="Body2"/>
                            </w:pPr>
                            <w:r>
                              <w:rPr>
                                <w:rFonts w:eastAsia="Arial Unicode MS" w:cs="Arial Unicode MS"/>
                              </w:rPr>
                              <w:t>Date: February, 16, 2016</w:t>
                            </w:r>
                          </w:p>
                          <w:p w:rsidR="00171E0C" w:rsidRDefault="00171E0C">
                            <w:pPr>
                              <w:pStyle w:val="Body2"/>
                            </w:pPr>
                            <w:r>
                              <w:rPr>
                                <w:rFonts w:eastAsia="Arial Unicode MS" w:cs="Arial Unicode MS"/>
                              </w:rPr>
                              <w:t>Revision: draft v1.0</w:t>
                            </w:r>
                          </w:p>
                        </w:txbxContent>
                      </wps:txbx>
                      <wps:bodyPr wrap="square" lIns="0" tIns="0" rIns="0" bIns="0" numCol="1" anchor="t">
                        <a:noAutofit/>
                      </wps:bodyPr>
                    </wps:wsp>
                  </a:graphicData>
                </a:graphic>
              </wp:anchor>
            </w:drawing>
          </mc:Choice>
          <mc:Fallback>
            <w:pict>
              <v:rect id="officeArt object" o:spid="_x0000_s1026" style="position:absolute;margin-left:60pt;margin-top:64.9pt;width:492pt;height:122.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dZ1gEAAJUDAAAOAAAAZHJzL2Uyb0RvYy54bWysU9uO2yAQfa/Uf0C8N77Uu4msOKtVV1tV&#10;qtqVdvsBBENMBQwFEjt/3wE72VX7VjUPZIDhzJwzx9u7yWhyEj4osB2tViUlwnLolT109MfL44cN&#10;JSEy2zMNVnT0LAK9271/tx1dK2oYQPfCEwSxoR1dR4cYXVsUgQ/CsLACJyxeSvCGRdz6Q9F7NiK6&#10;0UVdlrfFCL53HrgIAU8f5ku6y/hSCh6/SxlEJLqj2FvMq8/rPq3Fbsvag2duUHxpg/1DF4Ypi0Wv&#10;UA8sMnL06i8oo7iHADKuOJgCpFRcZA7Ipir/YPM8MCcyFxQnuKtM4f/B8m+nJ09Uj7Mr1x/XTbWp&#10;cWKWGZzV3N29jwT2P1HJJNboQotvnt2TX3YBw8R8kt6kf3xFpizw+SqwmCLheHhbN5umxDlwvKtu&#10;buqm2STU4vW58yF+FmBICjrqU90Ey05fQ5xTLynp2MKj0hrPWastGRG1XucCDM0kNZsfv8kyKqLh&#10;tDIdxU7wt9TXNmGIbJmlUuI6s0tRnPbTQnkP/RlVG9E2HQ2/jswLSvQXi3NJHrsE/hLsL4E9mk+A&#10;TqwoYZYPgEa8NHh/jCBVZpiqzSVQmbTB2WeNFp8mc73d56zXr2n3GwAA//8DAFBLAwQUAAYACAAA&#10;ACEAi1kxmtwAAAAMAQAADwAAAGRycy9kb3ducmV2LnhtbEyPQU/DMAyF70j8h8hI3Fg6Vg0oTSeE&#10;xIEbKwiJm9eYtqJxqibrsn+Pe4Kbn/30/L1yl9ygZppC79nAepWBIm687bk18PH+cnMPKkRki4Nn&#10;MnCmALvq8qLEwvoT72muY6skhEOBBroYx0Lr0HTkMKz8SCy3bz85jCKnVtsJTxLuBn2bZVvtsGf5&#10;0OFIzx01P/XRGfgM9jXS+c35vMavLe7TnPpkzPVVenoEFSnFPzMs+IIOlTAd/JFtUINoiRfrMjxI&#10;h8WxznJZHQxs7vIN6KrU/0tUvwAAAP//AwBQSwECLQAUAAYACAAAACEAtoM4kv4AAADhAQAAEwAA&#10;AAAAAAAAAAAAAAAAAAAAW0NvbnRlbnRfVHlwZXNdLnhtbFBLAQItABQABgAIAAAAIQA4/SH/1gAA&#10;AJQBAAALAAAAAAAAAAAAAAAAAC8BAABfcmVscy8ucmVsc1BLAQItABQABgAIAAAAIQCTJNdZ1gEA&#10;AJUDAAAOAAAAAAAAAAAAAAAAAC4CAABkcnMvZTJvRG9jLnhtbFBLAQItABQABgAIAAAAIQCLWTGa&#10;3AAAAAwBAAAPAAAAAAAAAAAAAAAAADAEAABkcnMvZG93bnJldi54bWxQSwUGAAAAAAQABADzAAAA&#10;OQUAAAAA&#10;" filled="f" stroked="f" strokeweight="1pt">
                <v:stroke miterlimit="4"/>
                <v:textbox inset="0,0,0,0">
                  <w:txbxContent>
                    <w:p w:rsidR="00171E0C" w:rsidRPr="00447B56" w:rsidRDefault="00171E0C">
                      <w:pPr>
                        <w:pStyle w:val="Subheading"/>
                        <w:rPr>
                          <w:rFonts w:hint="eastAsia"/>
                          <w:color w:val="E0790F" w:themeColor="accent4" w:themeShade="BF"/>
                        </w:rPr>
                      </w:pPr>
                      <w:r w:rsidRPr="00447B56">
                        <w:rPr>
                          <w:color w:val="E0790F" w:themeColor="accent4" w:themeShade="BF"/>
                        </w:rPr>
                        <w:t>Oregon State University</w:t>
                      </w:r>
                    </w:p>
                    <w:p w:rsidR="00171E0C" w:rsidRDefault="00171E0C">
                      <w:pPr>
                        <w:pStyle w:val="Body2"/>
                      </w:pPr>
                      <w:r>
                        <w:rPr>
                          <w:rFonts w:eastAsia="Arial Unicode MS" w:cs="Arial Unicode MS"/>
                        </w:rPr>
                        <w:t>UAS Operations Manual</w:t>
                      </w:r>
                    </w:p>
                    <w:p w:rsidR="00171E0C" w:rsidRDefault="00171E0C">
                      <w:pPr>
                        <w:pStyle w:val="Body2"/>
                      </w:pPr>
                      <w:r>
                        <w:rPr>
                          <w:rFonts w:eastAsia="Arial Unicode MS" w:cs="Arial Unicode MS"/>
                        </w:rPr>
                        <w:t>Date: February, 16, 2016</w:t>
                      </w:r>
                    </w:p>
                    <w:p w:rsidR="00171E0C" w:rsidRDefault="00171E0C">
                      <w:pPr>
                        <w:pStyle w:val="Body2"/>
                      </w:pPr>
                      <w:r>
                        <w:rPr>
                          <w:rFonts w:eastAsia="Arial Unicode MS" w:cs="Arial Unicode MS"/>
                        </w:rPr>
                        <w:t>Revision: draft v1.0</w:t>
                      </w:r>
                    </w:p>
                  </w:txbxContent>
                </v:textbox>
                <w10:wrap anchorx="page" anchory="page"/>
              </v:rect>
            </w:pict>
          </mc:Fallback>
        </mc:AlternateContent>
      </w:r>
      <w:r>
        <w:t xml:space="preserve">mplementation of research via unmanned aircraft.  This policy is based upon OSU authority under the Federal Aviation Administration regulation </w:t>
      </w:r>
      <w:r w:rsidR="00262BB7">
        <w:t>Title 49 U.S.C. § 40102(a</w:t>
      </w:r>
      <w:proofErr w:type="gramStart"/>
      <w:r w:rsidR="00262BB7">
        <w:t>)(</w:t>
      </w:r>
      <w:proofErr w:type="gramEnd"/>
      <w:r w:rsidR="00262BB7">
        <w:t>41)</w:t>
      </w:r>
      <w:r>
        <w:t>.</w:t>
      </w:r>
    </w:p>
    <w:p w:rsidR="002D4861" w:rsidRDefault="002D4861">
      <w:pPr>
        <w:pStyle w:val="Body"/>
        <w:rPr>
          <w:rFonts w:hint="eastAsia"/>
        </w:rPr>
      </w:pPr>
    </w:p>
    <w:p w:rsidR="002D4861" w:rsidRDefault="002D4861">
      <w:pPr>
        <w:pStyle w:val="Body"/>
        <w:rPr>
          <w:rFonts w:hint="eastAsia"/>
        </w:rPr>
      </w:pPr>
    </w:p>
    <w:p w:rsidR="002D4861" w:rsidRDefault="00A15BD4">
      <w:pPr>
        <w:pStyle w:val="Body"/>
        <w:rPr>
          <w:rFonts w:hint="eastAsia"/>
        </w:rPr>
      </w:pPr>
      <w:r>
        <w:rPr>
          <w:rFonts w:ascii="Arial Unicode MS" w:hAnsi="Arial Unicode MS"/>
        </w:rPr>
        <w:br w:type="page"/>
      </w:r>
    </w:p>
    <w:p w:rsidR="002D4861" w:rsidRDefault="00A15BD4">
      <w:pPr>
        <w:pStyle w:val="Heading"/>
      </w:pPr>
      <w:bookmarkStart w:id="0" w:name="_Toc"/>
      <w:r>
        <w:rPr>
          <w:rFonts w:eastAsia="Arial Unicode MS" w:cs="Arial Unicode MS"/>
        </w:rPr>
        <w:lastRenderedPageBreak/>
        <w:t>Record of Changes</w:t>
      </w:r>
      <w:bookmarkEnd w:id="0"/>
    </w:p>
    <w:p w:rsidR="002D4861" w:rsidRDefault="002D4861">
      <w:pPr>
        <w:pStyle w:val="Body2"/>
      </w:pPr>
    </w:p>
    <w:tbl>
      <w:tblPr>
        <w:tblW w:w="9840" w:type="dxa"/>
        <w:tblInd w:w="108" w:type="dxa"/>
        <w:tblBorders>
          <w:top w:val="dotted" w:sz="6" w:space="0" w:color="919191"/>
          <w:left w:val="single" w:sz="2" w:space="0" w:color="919191"/>
          <w:bottom w:val="dotted" w:sz="6" w:space="0" w:color="919191"/>
          <w:right w:val="single" w:sz="2" w:space="0" w:color="919191"/>
          <w:insideH w:val="single" w:sz="2" w:space="0" w:color="000000"/>
          <w:insideV w:val="single" w:sz="2" w:space="0" w:color="000000"/>
        </w:tblBorders>
        <w:tblLayout w:type="fixed"/>
        <w:tblLook w:val="04A0" w:firstRow="1" w:lastRow="0" w:firstColumn="1" w:lastColumn="0" w:noHBand="0" w:noVBand="1"/>
      </w:tblPr>
      <w:tblGrid>
        <w:gridCol w:w="2460"/>
        <w:gridCol w:w="2460"/>
        <w:gridCol w:w="2460"/>
        <w:gridCol w:w="2460"/>
      </w:tblGrid>
      <w:tr w:rsidR="002D4861">
        <w:trPr>
          <w:trHeight w:val="280"/>
        </w:trPr>
        <w:tc>
          <w:tcPr>
            <w:tcW w:w="2460" w:type="dxa"/>
            <w:tcBorders>
              <w:top w:val="single" w:sz="2" w:space="0" w:color="000000"/>
              <w:left w:val="single" w:sz="2" w:space="0" w:color="000000"/>
              <w:bottom w:val="dotted" w:sz="6" w:space="0" w:color="919191"/>
              <w:right w:val="single" w:sz="2" w:space="0" w:color="919191"/>
            </w:tcBorders>
            <w:shd w:val="clear" w:color="auto" w:fill="auto"/>
            <w:tcMar>
              <w:top w:w="80" w:type="dxa"/>
              <w:left w:w="80" w:type="dxa"/>
              <w:bottom w:w="80" w:type="dxa"/>
              <w:right w:w="80" w:type="dxa"/>
            </w:tcMar>
          </w:tcPr>
          <w:p w:rsidR="002D4861" w:rsidRDefault="00A15BD4">
            <w:pPr>
              <w:pStyle w:val="TableStyle2"/>
            </w:pPr>
            <w:r>
              <w:rPr>
                <w:rFonts w:eastAsia="Arial Unicode MS" w:cs="Arial Unicode MS"/>
              </w:rPr>
              <w:t>No.</w:t>
            </w:r>
          </w:p>
        </w:tc>
        <w:tc>
          <w:tcPr>
            <w:tcW w:w="2460" w:type="dxa"/>
            <w:tcBorders>
              <w:top w:val="single" w:sz="2" w:space="0" w:color="000000"/>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2D4861" w:rsidRDefault="00A15BD4">
            <w:pPr>
              <w:pStyle w:val="TableStyle2"/>
            </w:pPr>
            <w:r>
              <w:rPr>
                <w:rFonts w:eastAsia="Arial Unicode MS" w:cs="Arial Unicode MS"/>
              </w:rPr>
              <w:t>Date of Change</w:t>
            </w:r>
          </w:p>
        </w:tc>
        <w:tc>
          <w:tcPr>
            <w:tcW w:w="2460" w:type="dxa"/>
            <w:tcBorders>
              <w:top w:val="single" w:sz="2" w:space="0" w:color="000000"/>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2D4861" w:rsidRDefault="00A15BD4">
            <w:pPr>
              <w:pStyle w:val="TableStyle2"/>
            </w:pPr>
            <w:r>
              <w:rPr>
                <w:rFonts w:eastAsia="Arial Unicode MS" w:cs="Arial Unicode MS"/>
              </w:rPr>
              <w:t>Change</w:t>
            </w:r>
          </w:p>
        </w:tc>
        <w:tc>
          <w:tcPr>
            <w:tcW w:w="2460" w:type="dxa"/>
            <w:tcBorders>
              <w:top w:val="single" w:sz="2" w:space="0" w:color="000000"/>
              <w:left w:val="single" w:sz="2" w:space="0" w:color="919191"/>
              <w:bottom w:val="dotted" w:sz="6" w:space="0" w:color="919191"/>
              <w:right w:val="single" w:sz="2" w:space="0" w:color="000000"/>
            </w:tcBorders>
            <w:shd w:val="clear" w:color="auto" w:fill="auto"/>
            <w:tcMar>
              <w:top w:w="80" w:type="dxa"/>
              <w:left w:w="80" w:type="dxa"/>
              <w:bottom w:w="80" w:type="dxa"/>
              <w:right w:w="80" w:type="dxa"/>
            </w:tcMar>
          </w:tcPr>
          <w:p w:rsidR="002D4861" w:rsidRDefault="00A15BD4">
            <w:pPr>
              <w:pStyle w:val="TableStyle2"/>
            </w:pPr>
            <w:r>
              <w:rPr>
                <w:rFonts w:eastAsia="Arial Unicode MS" w:cs="Arial Unicode MS"/>
              </w:rPr>
              <w:t>Initials</w:t>
            </w:r>
          </w:p>
        </w:tc>
      </w:tr>
      <w:tr w:rsidR="002D4861">
        <w:trPr>
          <w:trHeight w:val="280"/>
        </w:trPr>
        <w:tc>
          <w:tcPr>
            <w:tcW w:w="2460" w:type="dxa"/>
            <w:tcBorders>
              <w:top w:val="dotted" w:sz="6" w:space="0" w:color="919191"/>
              <w:left w:val="single" w:sz="2" w:space="0" w:color="000000"/>
              <w:bottom w:val="dotted" w:sz="6" w:space="0" w:color="919191"/>
              <w:right w:val="single" w:sz="2" w:space="0" w:color="919191"/>
            </w:tcBorders>
            <w:shd w:val="clear" w:color="auto" w:fill="EEEEEE"/>
            <w:tcMar>
              <w:top w:w="80" w:type="dxa"/>
              <w:left w:w="80" w:type="dxa"/>
              <w:bottom w:w="80" w:type="dxa"/>
              <w:right w:w="80" w:type="dxa"/>
            </w:tcMar>
          </w:tcPr>
          <w:p w:rsidR="002D4861" w:rsidRDefault="00A15BD4">
            <w:pPr>
              <w:pStyle w:val="TableStyle2"/>
            </w:pPr>
            <w:r>
              <w:rPr>
                <w:rFonts w:eastAsia="Arial Unicode MS" w:cs="Arial Unicode MS"/>
              </w:rPr>
              <w:t>Org.</w:t>
            </w:r>
          </w:p>
        </w:tc>
        <w:tc>
          <w:tcPr>
            <w:tcW w:w="246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2D4861" w:rsidRDefault="00A15BD4">
            <w:pPr>
              <w:pStyle w:val="TableStyle2"/>
            </w:pPr>
            <w:r>
              <w:rPr>
                <w:rFonts w:eastAsia="Arial Unicode MS" w:cs="Arial Unicode MS"/>
              </w:rPr>
              <w:t>2/1/16</w:t>
            </w:r>
          </w:p>
        </w:tc>
        <w:tc>
          <w:tcPr>
            <w:tcW w:w="246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2D4861" w:rsidRDefault="00A15BD4">
            <w:pPr>
              <w:pStyle w:val="TableStyle2"/>
            </w:pPr>
            <w:r>
              <w:rPr>
                <w:rFonts w:eastAsia="Arial Unicode MS" w:cs="Arial Unicode MS"/>
              </w:rPr>
              <w:t>N/A</w:t>
            </w:r>
          </w:p>
        </w:tc>
        <w:tc>
          <w:tcPr>
            <w:tcW w:w="2460" w:type="dxa"/>
            <w:tcBorders>
              <w:top w:val="dotted" w:sz="6" w:space="0" w:color="919191"/>
              <w:left w:val="single" w:sz="2" w:space="0" w:color="919191"/>
              <w:bottom w:val="dotted" w:sz="6" w:space="0" w:color="919191"/>
              <w:right w:val="single" w:sz="2" w:space="0" w:color="000000"/>
            </w:tcBorders>
            <w:shd w:val="clear" w:color="auto" w:fill="EEEEEE"/>
            <w:tcMar>
              <w:top w:w="80" w:type="dxa"/>
              <w:left w:w="80" w:type="dxa"/>
              <w:bottom w:w="80" w:type="dxa"/>
              <w:right w:w="80" w:type="dxa"/>
            </w:tcMar>
          </w:tcPr>
          <w:p w:rsidR="002D4861" w:rsidRDefault="00A15BD4">
            <w:pPr>
              <w:pStyle w:val="TableStyle2"/>
            </w:pPr>
            <w:r>
              <w:rPr>
                <w:rFonts w:eastAsia="Arial Unicode MS" w:cs="Arial Unicode MS"/>
              </w:rPr>
              <w:t>-</w:t>
            </w:r>
          </w:p>
        </w:tc>
      </w:tr>
      <w:tr w:rsidR="002D4861">
        <w:trPr>
          <w:trHeight w:val="280"/>
        </w:trPr>
        <w:tc>
          <w:tcPr>
            <w:tcW w:w="2460" w:type="dxa"/>
            <w:tcBorders>
              <w:top w:val="dotted" w:sz="6" w:space="0" w:color="919191"/>
              <w:left w:val="single" w:sz="2" w:space="0" w:color="000000"/>
              <w:bottom w:val="dotted" w:sz="6" w:space="0" w:color="919191"/>
              <w:right w:val="single" w:sz="2" w:space="0" w:color="919191"/>
            </w:tcBorders>
            <w:shd w:val="clear" w:color="auto" w:fill="auto"/>
            <w:tcMar>
              <w:top w:w="80" w:type="dxa"/>
              <w:left w:w="80" w:type="dxa"/>
              <w:bottom w:w="80" w:type="dxa"/>
              <w:right w:w="80" w:type="dxa"/>
            </w:tcMar>
          </w:tcPr>
          <w:p w:rsidR="002D4861" w:rsidRDefault="002D4861"/>
        </w:tc>
        <w:tc>
          <w:tcPr>
            <w:tcW w:w="2460"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2D4861" w:rsidRPr="00EB45A0" w:rsidRDefault="002D4861">
            <w:pPr>
              <w:rPr>
                <w:rFonts w:asciiTheme="majorHAnsi" w:hAnsiTheme="majorHAnsi" w:hint="eastAsia"/>
                <w:sz w:val="20"/>
                <w:szCs w:val="20"/>
              </w:rPr>
            </w:pPr>
          </w:p>
        </w:tc>
        <w:tc>
          <w:tcPr>
            <w:tcW w:w="2460" w:type="dxa"/>
            <w:tcBorders>
              <w:top w:val="dotted" w:sz="6" w:space="0" w:color="919191"/>
              <w:left w:val="single" w:sz="2" w:space="0" w:color="919191"/>
              <w:bottom w:val="dotted" w:sz="6" w:space="0" w:color="919191"/>
              <w:right w:val="single" w:sz="2" w:space="0" w:color="919191"/>
            </w:tcBorders>
            <w:shd w:val="clear" w:color="auto" w:fill="auto"/>
            <w:tcMar>
              <w:top w:w="80" w:type="dxa"/>
              <w:left w:w="80" w:type="dxa"/>
              <w:bottom w:w="80" w:type="dxa"/>
              <w:right w:w="80" w:type="dxa"/>
            </w:tcMar>
          </w:tcPr>
          <w:p w:rsidR="002D4861" w:rsidRPr="00EB45A0" w:rsidRDefault="002D4861">
            <w:pPr>
              <w:rPr>
                <w:rFonts w:asciiTheme="majorHAnsi" w:hAnsiTheme="majorHAnsi" w:hint="eastAsia"/>
                <w:sz w:val="20"/>
                <w:szCs w:val="20"/>
              </w:rPr>
            </w:pPr>
          </w:p>
        </w:tc>
        <w:tc>
          <w:tcPr>
            <w:tcW w:w="2460" w:type="dxa"/>
            <w:tcBorders>
              <w:top w:val="dotted" w:sz="6" w:space="0" w:color="919191"/>
              <w:left w:val="single" w:sz="2" w:space="0" w:color="919191"/>
              <w:bottom w:val="dotted" w:sz="6" w:space="0" w:color="919191"/>
              <w:right w:val="single" w:sz="2" w:space="0" w:color="000000"/>
            </w:tcBorders>
            <w:shd w:val="clear" w:color="auto" w:fill="auto"/>
            <w:tcMar>
              <w:top w:w="80" w:type="dxa"/>
              <w:left w:w="80" w:type="dxa"/>
              <w:bottom w:w="80" w:type="dxa"/>
              <w:right w:w="80" w:type="dxa"/>
            </w:tcMar>
          </w:tcPr>
          <w:p w:rsidR="002D4861" w:rsidRPr="00EB45A0" w:rsidRDefault="002D4861">
            <w:pPr>
              <w:rPr>
                <w:rFonts w:asciiTheme="majorHAnsi" w:hAnsiTheme="majorHAnsi" w:hint="eastAsia"/>
                <w:sz w:val="20"/>
                <w:szCs w:val="20"/>
              </w:rPr>
            </w:pPr>
          </w:p>
        </w:tc>
      </w:tr>
      <w:tr w:rsidR="002D4861">
        <w:trPr>
          <w:trHeight w:val="280"/>
        </w:trPr>
        <w:tc>
          <w:tcPr>
            <w:tcW w:w="2460" w:type="dxa"/>
            <w:tcBorders>
              <w:top w:val="dotted" w:sz="6" w:space="0" w:color="919191"/>
              <w:left w:val="single" w:sz="2" w:space="0" w:color="000000"/>
              <w:bottom w:val="dotted" w:sz="6" w:space="0" w:color="919191"/>
              <w:right w:val="single" w:sz="2" w:space="0" w:color="919191"/>
            </w:tcBorders>
            <w:shd w:val="clear" w:color="auto" w:fill="EEEEEE"/>
            <w:tcMar>
              <w:top w:w="80" w:type="dxa"/>
              <w:left w:w="80" w:type="dxa"/>
              <w:bottom w:w="80" w:type="dxa"/>
              <w:right w:w="80" w:type="dxa"/>
            </w:tcMar>
          </w:tcPr>
          <w:p w:rsidR="002D4861" w:rsidRDefault="002D4861"/>
        </w:tc>
        <w:tc>
          <w:tcPr>
            <w:tcW w:w="246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2D4861" w:rsidRPr="00E10497" w:rsidRDefault="002D4861">
            <w:pPr>
              <w:rPr>
                <w:rFonts w:asciiTheme="minorHAnsi" w:hAnsiTheme="minorHAnsi" w:hint="eastAsia"/>
                <w:sz w:val="20"/>
                <w:szCs w:val="20"/>
              </w:rPr>
            </w:pPr>
          </w:p>
        </w:tc>
        <w:tc>
          <w:tcPr>
            <w:tcW w:w="2460" w:type="dxa"/>
            <w:tcBorders>
              <w:top w:val="dotted" w:sz="6" w:space="0" w:color="919191"/>
              <w:left w:val="single" w:sz="2" w:space="0" w:color="919191"/>
              <w:bottom w:val="dotted" w:sz="6" w:space="0" w:color="919191"/>
              <w:right w:val="single" w:sz="2" w:space="0" w:color="919191"/>
            </w:tcBorders>
            <w:shd w:val="clear" w:color="auto" w:fill="EEEEEE"/>
            <w:tcMar>
              <w:top w:w="80" w:type="dxa"/>
              <w:left w:w="80" w:type="dxa"/>
              <w:bottom w:w="80" w:type="dxa"/>
              <w:right w:w="80" w:type="dxa"/>
            </w:tcMar>
          </w:tcPr>
          <w:p w:rsidR="002D4861" w:rsidRPr="00E10497" w:rsidRDefault="002D4861">
            <w:pPr>
              <w:rPr>
                <w:rFonts w:asciiTheme="majorHAnsi" w:hAnsiTheme="majorHAnsi" w:hint="eastAsia"/>
                <w:sz w:val="20"/>
                <w:szCs w:val="20"/>
              </w:rPr>
            </w:pPr>
          </w:p>
        </w:tc>
        <w:tc>
          <w:tcPr>
            <w:tcW w:w="2460" w:type="dxa"/>
            <w:tcBorders>
              <w:top w:val="dotted" w:sz="6" w:space="0" w:color="919191"/>
              <w:left w:val="single" w:sz="2" w:space="0" w:color="919191"/>
              <w:bottom w:val="dotted" w:sz="6" w:space="0" w:color="919191"/>
              <w:right w:val="single" w:sz="2" w:space="0" w:color="000000"/>
            </w:tcBorders>
            <w:shd w:val="clear" w:color="auto" w:fill="EEEEEE"/>
            <w:tcMar>
              <w:top w:w="80" w:type="dxa"/>
              <w:left w:w="80" w:type="dxa"/>
              <w:bottom w:w="80" w:type="dxa"/>
              <w:right w:w="80" w:type="dxa"/>
            </w:tcMar>
          </w:tcPr>
          <w:p w:rsidR="002D4861" w:rsidRPr="00E10497" w:rsidRDefault="002D4861">
            <w:pPr>
              <w:rPr>
                <w:rFonts w:asciiTheme="majorHAnsi" w:hAnsiTheme="majorHAnsi" w:hint="eastAsia"/>
                <w:sz w:val="20"/>
                <w:szCs w:val="20"/>
              </w:rPr>
            </w:pPr>
          </w:p>
        </w:tc>
      </w:tr>
      <w:tr w:rsidR="002D4861">
        <w:trPr>
          <w:trHeight w:val="280"/>
        </w:trPr>
        <w:tc>
          <w:tcPr>
            <w:tcW w:w="2460" w:type="dxa"/>
            <w:tcBorders>
              <w:top w:val="dotted" w:sz="6" w:space="0" w:color="919191"/>
              <w:left w:val="single" w:sz="2" w:space="0" w:color="000000"/>
              <w:bottom w:val="single" w:sz="2" w:space="0" w:color="000000"/>
              <w:right w:val="single" w:sz="2" w:space="0" w:color="919191"/>
            </w:tcBorders>
            <w:shd w:val="clear" w:color="auto" w:fill="auto"/>
            <w:tcMar>
              <w:top w:w="80" w:type="dxa"/>
              <w:left w:w="80" w:type="dxa"/>
              <w:bottom w:w="80" w:type="dxa"/>
              <w:right w:w="80" w:type="dxa"/>
            </w:tcMar>
          </w:tcPr>
          <w:p w:rsidR="002D4861" w:rsidRDefault="002D4861"/>
        </w:tc>
        <w:tc>
          <w:tcPr>
            <w:tcW w:w="2460" w:type="dxa"/>
            <w:tcBorders>
              <w:top w:val="dotted" w:sz="6" w:space="0" w:color="919191"/>
              <w:left w:val="single" w:sz="2" w:space="0" w:color="919191"/>
              <w:bottom w:val="single" w:sz="2" w:space="0" w:color="000000"/>
              <w:right w:val="single" w:sz="2" w:space="0" w:color="919191"/>
            </w:tcBorders>
            <w:shd w:val="clear" w:color="auto" w:fill="auto"/>
            <w:tcMar>
              <w:top w:w="80" w:type="dxa"/>
              <w:left w:w="80" w:type="dxa"/>
              <w:bottom w:w="80" w:type="dxa"/>
              <w:right w:w="80" w:type="dxa"/>
            </w:tcMar>
          </w:tcPr>
          <w:p w:rsidR="002D4861" w:rsidRDefault="002D4861"/>
        </w:tc>
        <w:tc>
          <w:tcPr>
            <w:tcW w:w="2460" w:type="dxa"/>
            <w:tcBorders>
              <w:top w:val="dotted" w:sz="6" w:space="0" w:color="919191"/>
              <w:left w:val="single" w:sz="2" w:space="0" w:color="919191"/>
              <w:bottom w:val="single" w:sz="2" w:space="0" w:color="000000"/>
              <w:right w:val="single" w:sz="2" w:space="0" w:color="919191"/>
            </w:tcBorders>
            <w:shd w:val="clear" w:color="auto" w:fill="auto"/>
            <w:tcMar>
              <w:top w:w="80" w:type="dxa"/>
              <w:left w:w="80" w:type="dxa"/>
              <w:bottom w:w="80" w:type="dxa"/>
              <w:right w:w="80" w:type="dxa"/>
            </w:tcMar>
          </w:tcPr>
          <w:p w:rsidR="002D4861" w:rsidRDefault="002D4861"/>
        </w:tc>
        <w:tc>
          <w:tcPr>
            <w:tcW w:w="2460" w:type="dxa"/>
            <w:tcBorders>
              <w:top w:val="dotted" w:sz="6" w:space="0" w:color="919191"/>
              <w:left w:val="single" w:sz="2" w:space="0" w:color="919191"/>
              <w:bottom w:val="single" w:sz="2" w:space="0" w:color="000000"/>
              <w:right w:val="single" w:sz="2" w:space="0" w:color="000000"/>
            </w:tcBorders>
            <w:shd w:val="clear" w:color="auto" w:fill="auto"/>
            <w:tcMar>
              <w:top w:w="80" w:type="dxa"/>
              <w:left w:w="80" w:type="dxa"/>
              <w:bottom w:w="80" w:type="dxa"/>
              <w:right w:w="80" w:type="dxa"/>
            </w:tcMar>
          </w:tcPr>
          <w:p w:rsidR="002D4861" w:rsidRDefault="002D4861"/>
        </w:tc>
      </w:tr>
    </w:tbl>
    <w:p w:rsidR="002D4861" w:rsidRDefault="002D4861">
      <w:pPr>
        <w:pStyle w:val="Heading2"/>
      </w:pPr>
    </w:p>
    <w:p w:rsidR="002D4861" w:rsidRDefault="002D4861">
      <w:pPr>
        <w:pStyle w:val="Body"/>
        <w:rPr>
          <w:rFonts w:hint="eastAsia"/>
        </w:rPr>
      </w:pPr>
    </w:p>
    <w:p w:rsidR="002D4861" w:rsidRDefault="002D4861">
      <w:pPr>
        <w:pStyle w:val="Body"/>
        <w:rPr>
          <w:rFonts w:hint="eastAsia"/>
        </w:rPr>
      </w:pPr>
    </w:p>
    <w:p w:rsidR="002D4861" w:rsidRDefault="002D4861">
      <w:pPr>
        <w:pStyle w:val="Body"/>
        <w:rPr>
          <w:rFonts w:hint="eastAsia"/>
        </w:rPr>
      </w:pPr>
    </w:p>
    <w:p w:rsidR="00E24121" w:rsidRDefault="00E24121">
      <w:pPr>
        <w:pStyle w:val="Body"/>
        <w:rPr>
          <w:rFonts w:hint="eastAsia"/>
        </w:rPr>
      </w:pPr>
    </w:p>
    <w:p w:rsidR="00E24121" w:rsidRPr="00E24121" w:rsidRDefault="00E24121" w:rsidP="00E24121">
      <w:pPr>
        <w:pStyle w:val="Body"/>
        <w:rPr>
          <w:rFonts w:hint="eastAsia"/>
        </w:rPr>
      </w:pPr>
      <w:r w:rsidRPr="00E24121">
        <w:t>Mark Peters</w:t>
      </w:r>
    </w:p>
    <w:p w:rsidR="00E24121" w:rsidRPr="00E24121" w:rsidRDefault="00E24121" w:rsidP="00E24121">
      <w:pPr>
        <w:pStyle w:val="Body"/>
        <w:rPr>
          <w:rFonts w:hint="eastAsia"/>
          <w:b/>
          <w:bCs/>
        </w:rPr>
      </w:pPr>
      <w:r w:rsidRPr="00E24121">
        <w:rPr>
          <w:b/>
          <w:bCs/>
        </w:rPr>
        <w:t>Interim Director Research Integrity &amp;</w:t>
      </w:r>
    </w:p>
    <w:p w:rsidR="00E24121" w:rsidRPr="00E24121" w:rsidRDefault="00E24121" w:rsidP="00E24121">
      <w:pPr>
        <w:pStyle w:val="Body"/>
        <w:rPr>
          <w:rFonts w:hint="eastAsia"/>
          <w:b/>
          <w:bCs/>
        </w:rPr>
      </w:pPr>
      <w:r w:rsidRPr="00E24121">
        <w:rPr>
          <w:b/>
          <w:bCs/>
        </w:rPr>
        <w:t>International Compliance Officer</w:t>
      </w:r>
    </w:p>
    <w:p w:rsidR="002D4861" w:rsidRDefault="002D4861">
      <w:pPr>
        <w:pStyle w:val="Body"/>
        <w:rPr>
          <w:rFonts w:hint="eastAsia"/>
        </w:rPr>
      </w:pPr>
    </w:p>
    <w:p w:rsidR="002D4861" w:rsidRDefault="002D4861">
      <w:pPr>
        <w:pStyle w:val="Body"/>
        <w:rPr>
          <w:rFonts w:hint="eastAsia"/>
        </w:rPr>
      </w:pPr>
    </w:p>
    <w:p w:rsidR="002D4861" w:rsidRDefault="00A15BD4">
      <w:pPr>
        <w:pStyle w:val="Body"/>
        <w:rPr>
          <w:rFonts w:hint="eastAsia"/>
        </w:rPr>
      </w:pPr>
      <w:r>
        <w:rPr>
          <w:rFonts w:ascii="Arial Unicode MS" w:hAnsi="Arial Unicode MS"/>
        </w:rPr>
        <w:br w:type="page"/>
      </w:r>
    </w:p>
    <w:p w:rsidR="002D4861" w:rsidRDefault="00A15BD4">
      <w:pPr>
        <w:pStyle w:val="Heading"/>
      </w:pPr>
      <w:r>
        <w:lastRenderedPageBreak/>
        <w:fldChar w:fldCharType="begin"/>
      </w:r>
      <w:r>
        <w:instrText xml:space="preserve"> TOC \o 2-2 \t "Heading, 3,Subheading, 4,Title, 5"</w:instrText>
      </w:r>
      <w:r>
        <w:fldChar w:fldCharType="separate"/>
      </w:r>
    </w:p>
    <w:p w:rsidR="002D4861" w:rsidRDefault="00A15BD4">
      <w:pPr>
        <w:tabs>
          <w:tab w:val="right" w:pos="8928"/>
        </w:tabs>
        <w:spacing w:after="120"/>
        <w:ind w:left="240"/>
      </w:pPr>
      <w:r>
        <w:rPr>
          <w:rFonts w:ascii="Helvetica Neue" w:hAnsi="Helvetica Neue" w:cs="Arial Unicode MS"/>
          <w:color w:val="000000"/>
          <w:spacing w:val="5"/>
          <w:sz w:val="30"/>
          <w:szCs w:val="30"/>
        </w:rPr>
        <w:t>Record of Changes</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2</w:t>
      </w:r>
      <w:r>
        <w:rPr>
          <w:rFonts w:ascii="Helvetica Neue" w:eastAsia="Helvetica Neue" w:hAnsi="Helvetica Neue" w:cs="Helvetica Neue"/>
          <w:color w:val="000000"/>
          <w:spacing w:val="5"/>
          <w:sz w:val="30"/>
          <w:szCs w:val="30"/>
        </w:rPr>
        <w:fldChar w:fldCharType="end"/>
      </w:r>
    </w:p>
    <w:p w:rsidR="002D4861" w:rsidRDefault="00A15BD4">
      <w:pPr>
        <w:tabs>
          <w:tab w:val="right" w:pos="8928"/>
        </w:tabs>
        <w:spacing w:after="120"/>
        <w:ind w:left="240"/>
      </w:pPr>
      <w:r>
        <w:rPr>
          <w:rFonts w:ascii="Helvetica Neue" w:hAnsi="Helvetica Neue" w:cs="Arial Unicode MS"/>
          <w:color w:val="000000"/>
          <w:spacing w:val="5"/>
          <w:sz w:val="30"/>
          <w:szCs w:val="30"/>
        </w:rPr>
        <w:t>Terms and Abbreviations</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_Toc1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4</w:t>
      </w:r>
      <w:r>
        <w:rPr>
          <w:rFonts w:ascii="Helvetica Neue" w:eastAsia="Helvetica Neue" w:hAnsi="Helvetica Neue" w:cs="Helvetica Neue"/>
          <w:color w:val="000000"/>
          <w:spacing w:val="5"/>
          <w:sz w:val="30"/>
          <w:szCs w:val="30"/>
        </w:rPr>
        <w:fldChar w:fldCharType="end"/>
      </w:r>
    </w:p>
    <w:p w:rsidR="002D4861" w:rsidRDefault="004E54BC">
      <w:pPr>
        <w:numPr>
          <w:ilvl w:val="0"/>
          <w:numId w:val="1"/>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 xml:space="preserve">    </w:t>
      </w:r>
      <w:r w:rsidR="00A15BD4">
        <w:rPr>
          <w:rFonts w:ascii="Helvetica Neue" w:hAnsi="Helvetica Neue" w:cs="Arial Unicode MS"/>
          <w:color w:val="000000"/>
          <w:spacing w:val="5"/>
          <w:sz w:val="30"/>
          <w:szCs w:val="30"/>
        </w:rPr>
        <w:t>General</w:t>
      </w:r>
      <w:r w:rsidR="00A15BD4">
        <w:rPr>
          <w:rFonts w:ascii="Helvetica Neue" w:hAnsi="Helvetica Neue" w:cs="Arial Unicode MS"/>
          <w:color w:val="000000"/>
          <w:spacing w:val="5"/>
          <w:sz w:val="30"/>
          <w:szCs w:val="30"/>
        </w:rPr>
        <w:tab/>
      </w:r>
      <w:r w:rsidR="00A15BD4">
        <w:rPr>
          <w:rFonts w:ascii="Helvetica Neue" w:eastAsia="Helvetica Neue" w:hAnsi="Helvetica Neue" w:cs="Helvetica Neue"/>
          <w:color w:val="000000"/>
          <w:spacing w:val="5"/>
          <w:sz w:val="30"/>
          <w:szCs w:val="30"/>
        </w:rPr>
        <w:fldChar w:fldCharType="begin"/>
      </w:r>
      <w:r w:rsidR="00A15BD4">
        <w:rPr>
          <w:rFonts w:ascii="Helvetica Neue" w:eastAsia="Helvetica Neue" w:hAnsi="Helvetica Neue" w:cs="Helvetica Neue"/>
          <w:color w:val="000000"/>
          <w:spacing w:val="5"/>
          <w:sz w:val="30"/>
          <w:szCs w:val="30"/>
        </w:rPr>
        <w:instrText xml:space="preserve"> PAGEREF _Toc2 \h </w:instrText>
      </w:r>
      <w:r w:rsidR="00A15BD4">
        <w:rPr>
          <w:rFonts w:ascii="Helvetica Neue" w:eastAsia="Helvetica Neue" w:hAnsi="Helvetica Neue" w:cs="Helvetica Neue"/>
          <w:color w:val="000000"/>
          <w:spacing w:val="5"/>
          <w:sz w:val="30"/>
          <w:szCs w:val="30"/>
        </w:rPr>
      </w:r>
      <w:r w:rsidR="00A15BD4">
        <w:rPr>
          <w:rFonts w:ascii="Helvetica Neue" w:eastAsia="Helvetica Neue" w:hAnsi="Helvetica Neue" w:cs="Helvetica Neue"/>
          <w:color w:val="000000"/>
          <w:spacing w:val="5"/>
          <w:sz w:val="30"/>
          <w:szCs w:val="30"/>
        </w:rPr>
        <w:fldChar w:fldCharType="separate"/>
      </w:r>
      <w:r w:rsidR="00A15BD4">
        <w:rPr>
          <w:rFonts w:ascii="Helvetica Neue" w:hAnsi="Helvetica Neue" w:cs="Arial Unicode MS"/>
          <w:color w:val="000000"/>
          <w:spacing w:val="5"/>
          <w:sz w:val="30"/>
          <w:szCs w:val="30"/>
        </w:rPr>
        <w:t>5</w:t>
      </w:r>
      <w:r w:rsidR="00A15BD4">
        <w:rPr>
          <w:rFonts w:ascii="Helvetica Neue" w:eastAsia="Helvetica Neue" w:hAnsi="Helvetica Neue" w:cs="Helvetica Neue"/>
          <w:color w:val="000000"/>
          <w:spacing w:val="5"/>
          <w:sz w:val="30"/>
          <w:szCs w:val="30"/>
        </w:rPr>
        <w:fldChar w:fldCharType="end"/>
      </w:r>
    </w:p>
    <w:p w:rsidR="002D4861" w:rsidRDefault="00A15BD4">
      <w:pPr>
        <w:numPr>
          <w:ilvl w:val="0"/>
          <w:numId w:val="2"/>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UAS</w:t>
      </w:r>
      <w:r w:rsidR="000E5DCF">
        <w:rPr>
          <w:rFonts w:ascii="Helvetica Neue" w:hAnsi="Helvetica Neue" w:cs="Arial Unicode MS"/>
          <w:color w:val="000000"/>
          <w:spacing w:val="5"/>
          <w:sz w:val="30"/>
          <w:szCs w:val="30"/>
        </w:rPr>
        <w:t xml:space="preserve"> Operational Integrity </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_Toc3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5</w:t>
      </w:r>
      <w:r>
        <w:rPr>
          <w:rFonts w:ascii="Helvetica Neue" w:eastAsia="Helvetica Neue" w:hAnsi="Helvetica Neue" w:cs="Helvetica Neue"/>
          <w:color w:val="000000"/>
          <w:spacing w:val="5"/>
          <w:sz w:val="30"/>
          <w:szCs w:val="30"/>
        </w:rPr>
        <w:fldChar w:fldCharType="end"/>
      </w:r>
    </w:p>
    <w:p w:rsidR="002D4861" w:rsidRDefault="00A15BD4">
      <w:pPr>
        <w:numPr>
          <w:ilvl w:val="0"/>
          <w:numId w:val="2"/>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Privacy</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_Toc4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6</w:t>
      </w:r>
      <w:r>
        <w:rPr>
          <w:rFonts w:ascii="Helvetica Neue" w:eastAsia="Helvetica Neue" w:hAnsi="Helvetica Neue" w:cs="Helvetica Neue"/>
          <w:color w:val="000000"/>
          <w:spacing w:val="5"/>
          <w:sz w:val="30"/>
          <w:szCs w:val="30"/>
        </w:rPr>
        <w:fldChar w:fldCharType="end"/>
      </w:r>
    </w:p>
    <w:p w:rsidR="002D4861" w:rsidRDefault="00E24121">
      <w:pPr>
        <w:numPr>
          <w:ilvl w:val="0"/>
          <w:numId w:val="2"/>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Reporting Requirements</w:t>
      </w:r>
      <w:r w:rsidR="00A15BD4">
        <w:rPr>
          <w:rFonts w:ascii="Helvetica Neue" w:hAnsi="Helvetica Neue" w:cs="Arial Unicode MS"/>
          <w:color w:val="000000"/>
          <w:spacing w:val="5"/>
          <w:sz w:val="30"/>
          <w:szCs w:val="30"/>
        </w:rPr>
        <w:tab/>
      </w:r>
      <w:r w:rsidR="00A15BD4">
        <w:rPr>
          <w:rFonts w:ascii="Helvetica Neue" w:eastAsia="Helvetica Neue" w:hAnsi="Helvetica Neue" w:cs="Helvetica Neue"/>
          <w:color w:val="000000"/>
          <w:spacing w:val="5"/>
          <w:sz w:val="30"/>
          <w:szCs w:val="30"/>
        </w:rPr>
        <w:fldChar w:fldCharType="begin"/>
      </w:r>
      <w:r w:rsidR="00A15BD4">
        <w:rPr>
          <w:rFonts w:ascii="Helvetica Neue" w:eastAsia="Helvetica Neue" w:hAnsi="Helvetica Neue" w:cs="Helvetica Neue"/>
          <w:color w:val="000000"/>
          <w:spacing w:val="5"/>
          <w:sz w:val="30"/>
          <w:szCs w:val="30"/>
        </w:rPr>
        <w:instrText xml:space="preserve"> PAGEREF _Toc5 \h </w:instrText>
      </w:r>
      <w:r w:rsidR="00A15BD4">
        <w:rPr>
          <w:rFonts w:ascii="Helvetica Neue" w:eastAsia="Helvetica Neue" w:hAnsi="Helvetica Neue" w:cs="Helvetica Neue"/>
          <w:color w:val="000000"/>
          <w:spacing w:val="5"/>
          <w:sz w:val="30"/>
          <w:szCs w:val="30"/>
        </w:rPr>
      </w:r>
      <w:r w:rsidR="00A15BD4">
        <w:rPr>
          <w:rFonts w:ascii="Helvetica Neue" w:eastAsia="Helvetica Neue" w:hAnsi="Helvetica Neue" w:cs="Helvetica Neue"/>
          <w:color w:val="000000"/>
          <w:spacing w:val="5"/>
          <w:sz w:val="30"/>
          <w:szCs w:val="30"/>
        </w:rPr>
        <w:fldChar w:fldCharType="separate"/>
      </w:r>
      <w:r w:rsidR="00A15BD4">
        <w:rPr>
          <w:rFonts w:ascii="Helvetica Neue" w:hAnsi="Helvetica Neue" w:cs="Arial Unicode MS"/>
          <w:color w:val="000000"/>
          <w:spacing w:val="5"/>
          <w:sz w:val="30"/>
          <w:szCs w:val="30"/>
        </w:rPr>
        <w:t>6</w:t>
      </w:r>
      <w:r w:rsidR="00A15BD4">
        <w:rPr>
          <w:rFonts w:ascii="Helvetica Neue" w:eastAsia="Helvetica Neue" w:hAnsi="Helvetica Neue" w:cs="Helvetica Neue"/>
          <w:color w:val="000000"/>
          <w:spacing w:val="5"/>
          <w:sz w:val="30"/>
          <w:szCs w:val="30"/>
        </w:rPr>
        <w:fldChar w:fldCharType="end"/>
      </w:r>
    </w:p>
    <w:p w:rsidR="002D4861" w:rsidRDefault="00A15BD4">
      <w:pPr>
        <w:numPr>
          <w:ilvl w:val="0"/>
          <w:numId w:val="2"/>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UAS Test Procedures</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_Toc6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6</w:t>
      </w:r>
      <w:r>
        <w:rPr>
          <w:rFonts w:ascii="Helvetica Neue" w:eastAsia="Helvetica Neue" w:hAnsi="Helvetica Neue" w:cs="Helvetica Neue"/>
          <w:color w:val="000000"/>
          <w:spacing w:val="5"/>
          <w:sz w:val="30"/>
          <w:szCs w:val="30"/>
        </w:rPr>
        <w:fldChar w:fldCharType="end"/>
      </w:r>
    </w:p>
    <w:p w:rsidR="002D4861" w:rsidRDefault="00A15BD4">
      <w:pPr>
        <w:numPr>
          <w:ilvl w:val="0"/>
          <w:numId w:val="2"/>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Safety</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_Toc7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7</w:t>
      </w:r>
      <w:r>
        <w:rPr>
          <w:rFonts w:ascii="Helvetica Neue" w:eastAsia="Helvetica Neue" w:hAnsi="Helvetica Neue" w:cs="Helvetica Neue"/>
          <w:color w:val="000000"/>
          <w:spacing w:val="5"/>
          <w:sz w:val="30"/>
          <w:szCs w:val="30"/>
        </w:rPr>
        <w:fldChar w:fldCharType="end"/>
      </w:r>
    </w:p>
    <w:p w:rsidR="002D4861" w:rsidRDefault="00A15BD4">
      <w:pPr>
        <w:numPr>
          <w:ilvl w:val="0"/>
          <w:numId w:val="3"/>
        </w:numPr>
        <w:spacing w:after="120"/>
        <w:rPr>
          <w:rFonts w:ascii="Helvetica Neue" w:hAnsi="Helvetica Neue" w:cs="Arial Unicode MS" w:hint="eastAsia"/>
          <w:color w:val="000000"/>
          <w:spacing w:val="5"/>
          <w:sz w:val="30"/>
          <w:szCs w:val="30"/>
        </w:rPr>
      </w:pPr>
      <w:r>
        <w:rPr>
          <w:rFonts w:ascii="Helvetica Neue" w:hAnsi="Helvetica Neue" w:cs="Arial Unicode MS"/>
          <w:color w:val="000000"/>
          <w:spacing w:val="5"/>
          <w:sz w:val="30"/>
          <w:szCs w:val="30"/>
        </w:rPr>
        <w:t xml:space="preserve">Incident Response </w:t>
      </w:r>
      <w:r>
        <w:rPr>
          <w:rFonts w:ascii="Helvetica Neue" w:hAnsi="Helvetica Neue" w:cs="Arial Unicode MS"/>
          <w:color w:val="000000"/>
          <w:spacing w:val="5"/>
          <w:sz w:val="30"/>
          <w:szCs w:val="30"/>
        </w:rPr>
        <w:tab/>
      </w:r>
      <w:r>
        <w:rPr>
          <w:rFonts w:ascii="Helvetica Neue" w:eastAsia="Helvetica Neue" w:hAnsi="Helvetica Neue" w:cs="Helvetica Neue"/>
          <w:color w:val="000000"/>
          <w:spacing w:val="5"/>
          <w:sz w:val="30"/>
          <w:szCs w:val="30"/>
        </w:rPr>
        <w:fldChar w:fldCharType="begin"/>
      </w:r>
      <w:r>
        <w:rPr>
          <w:rFonts w:ascii="Helvetica Neue" w:eastAsia="Helvetica Neue" w:hAnsi="Helvetica Neue" w:cs="Helvetica Neue"/>
          <w:color w:val="000000"/>
          <w:spacing w:val="5"/>
          <w:sz w:val="30"/>
          <w:szCs w:val="30"/>
        </w:rPr>
        <w:instrText xml:space="preserve"> PAGEREF _Toc8 \h </w:instrText>
      </w:r>
      <w:r>
        <w:rPr>
          <w:rFonts w:ascii="Helvetica Neue" w:eastAsia="Helvetica Neue" w:hAnsi="Helvetica Neue" w:cs="Helvetica Neue"/>
          <w:color w:val="000000"/>
          <w:spacing w:val="5"/>
          <w:sz w:val="30"/>
          <w:szCs w:val="30"/>
        </w:rPr>
      </w:r>
      <w:r>
        <w:rPr>
          <w:rFonts w:ascii="Helvetica Neue" w:eastAsia="Helvetica Neue" w:hAnsi="Helvetica Neue" w:cs="Helvetica Neue"/>
          <w:color w:val="000000"/>
          <w:spacing w:val="5"/>
          <w:sz w:val="30"/>
          <w:szCs w:val="30"/>
        </w:rPr>
        <w:fldChar w:fldCharType="separate"/>
      </w:r>
      <w:r>
        <w:rPr>
          <w:rFonts w:ascii="Helvetica Neue" w:hAnsi="Helvetica Neue" w:cs="Arial Unicode MS"/>
          <w:color w:val="000000"/>
          <w:spacing w:val="5"/>
          <w:sz w:val="30"/>
          <w:szCs w:val="30"/>
        </w:rPr>
        <w:t>15</w:t>
      </w:r>
      <w:r>
        <w:rPr>
          <w:rFonts w:ascii="Helvetica Neue" w:eastAsia="Helvetica Neue" w:hAnsi="Helvetica Neue" w:cs="Helvetica Neue"/>
          <w:color w:val="000000"/>
          <w:spacing w:val="5"/>
          <w:sz w:val="30"/>
          <w:szCs w:val="30"/>
        </w:rPr>
        <w:fldChar w:fldCharType="end"/>
      </w:r>
    </w:p>
    <w:p w:rsidR="002D4861" w:rsidRDefault="00A15BD4">
      <w:pPr>
        <w:pStyle w:val="Heading"/>
      </w:pPr>
      <w:r>
        <w:fldChar w:fldCharType="end"/>
      </w:r>
      <w:r>
        <w:rPr>
          <w:noProof/>
        </w:rPr>
        <mc:AlternateContent>
          <mc:Choice Requires="wps">
            <w:drawing>
              <wp:anchor distT="152400" distB="152400" distL="152400" distR="152400" simplePos="0" relativeHeight="251662336" behindDoc="0" locked="0" layoutInCell="1" allowOverlap="1">
                <wp:simplePos x="0" y="0"/>
                <wp:positionH relativeFrom="page">
                  <wp:posOffset>762000</wp:posOffset>
                </wp:positionH>
                <wp:positionV relativeFrom="page">
                  <wp:posOffset>813816</wp:posOffset>
                </wp:positionV>
                <wp:extent cx="6248400" cy="266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248400" cy="266700"/>
                        </a:xfrm>
                        <a:prstGeom prst="rect">
                          <a:avLst/>
                        </a:prstGeom>
                        <a:noFill/>
                        <a:ln w="12700" cap="flat">
                          <a:noFill/>
                          <a:miter lim="400000"/>
                        </a:ln>
                        <a:effectLst/>
                      </wps:spPr>
                      <wps:txbx>
                        <w:txbxContent>
                          <w:p w:rsidR="00171E0C" w:rsidRDefault="00171E0C">
                            <w:pPr>
                              <w:pStyle w:val="Subheading"/>
                              <w:rPr>
                                <w:rFonts w:hint="eastAsia"/>
                              </w:rPr>
                            </w:pPr>
                            <w:r>
                              <w:t>Oregon State University</w:t>
                            </w:r>
                          </w:p>
                        </w:txbxContent>
                      </wps:txbx>
                      <wps:bodyPr wrap="square" lIns="0" tIns="0" rIns="0" bIns="0" numCol="1" anchor="t">
                        <a:noAutofit/>
                      </wps:bodyPr>
                    </wps:wsp>
                  </a:graphicData>
                </a:graphic>
              </wp:anchor>
            </w:drawing>
          </mc:Choice>
          <mc:Fallback>
            <w:pict>
              <v:rect id="_x0000_s1027" style="position:absolute;margin-left:60pt;margin-top:64.1pt;width:492pt;height:2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p41gEAAJsDAAAOAAAAZHJzL2Uyb0RvYy54bWysU8GO2yAQvVfqPyDujR1vlERWnNWqq60q&#10;Ve1K234AxhBTAUOBxM7fd8B2dtXequZAZgZ4M+/xfLgfjSYX4YMC29D1qqREWA6dsqeG/vj+9GFP&#10;SYjMdkyDFQ29ikDvj+/fHQZXiwp60J3wBEFsqAfX0D5GVxdF4L0wLKzACYubErxhEVN/KjrPBkQ3&#10;uqjKclsM4DvngYsQsPo4bdJjxpdS8PhNyiAi0Q3F2WJefV7btBbHA6tPnrle8XkM9g9TGKYsNr1B&#10;PbLIyNmrv6CM4h4CyLjiYAqQUnGROSCbdfkHm5eeOZG5oDjB3WQK/w+Wf708e6I6fLtyd7fbrPd3&#10;KJNlBt9qmu7BRwLtT1QyiTW4UOOdF/fs5yxgmJiP0pv0j7fImAW+3gQWYyQci9tqs9+U2IDjXrXd&#10;7jBGmOL1tvMhfhJgSAoa6lPbhMouX0Kcji5HUtnCk9Ia66zWlgzIokqYhDP0ktRsuvzmlFER/aaV&#10;aSgOgr+5v7YJQ2THzJ0S1YlciuLYjpNOiwwtdFfUbkDzNDT8OjMvKNGfLb5OctoS+CVol8CezUdA&#10;P64pYZb3gHZc5nw4R5AqE01NpxYoUErQAVmq2a3JYm/zfOr1mzr+BgAA//8DAFBLAwQUAAYACAAA&#10;ACEAsPfmFNsAAAAMAQAADwAAAGRycy9kb3ducmV2LnhtbEyPQU/DMAyF70j8h8hI3Fi6ahpTaToh&#10;JA7cWEGTuHmNaSsap2qyLvv3uCe4vWc/PX8u98kNaqYp9J4NrFcZKOLG255bA58frw87UCEiWxw8&#10;k4ErBdhXtzclFtZf+EBzHVslJRwKNNDFOBZah6Yjh2HlR2LZffvJYRQ7tdpOeJFyN+g8y7baYc9y&#10;ocORXjpqfuqzM3AM9i3S9d35TY1fWzykOfXJmPu79PwEKlKKf2FY8AUdKmE6+TPboAbxUi/RRexy&#10;UEtinW1kdBL1mOWgq1L/f6L6BQAA//8DAFBLAQItABQABgAIAAAAIQC2gziS/gAAAOEBAAATAAAA&#10;AAAAAAAAAAAAAAAAAABbQ29udGVudF9UeXBlc10ueG1sUEsBAi0AFAAGAAgAAAAhADj9If/WAAAA&#10;lAEAAAsAAAAAAAAAAAAAAAAALwEAAF9yZWxzLy5yZWxzUEsBAi0AFAAGAAgAAAAhAHrainjWAQAA&#10;mwMAAA4AAAAAAAAAAAAAAAAALgIAAGRycy9lMm9Eb2MueG1sUEsBAi0AFAAGAAgAAAAhALD35hTb&#10;AAAADAEAAA8AAAAAAAAAAAAAAAAAMAQAAGRycy9kb3ducmV2LnhtbFBLBQYAAAAABAAEAPMAAAA4&#10;BQAAAAA=&#10;" filled="f" stroked="f" strokeweight="1pt">
                <v:stroke miterlimit="4"/>
                <v:textbox inset="0,0,0,0">
                  <w:txbxContent>
                    <w:p w:rsidR="00171E0C" w:rsidRDefault="00171E0C">
                      <w:pPr>
                        <w:pStyle w:val="Subheading"/>
                        <w:rPr>
                          <w:rFonts w:hint="eastAsia"/>
                        </w:rPr>
                      </w:pPr>
                      <w:r>
                        <w:t>Oregon State University</w:t>
                      </w:r>
                    </w:p>
                  </w:txbxContent>
                </v:textbox>
                <w10:wrap anchorx="page" anchory="page"/>
              </v:rect>
            </w:pict>
          </mc:Fallback>
        </mc:AlternateContent>
      </w:r>
      <w:r>
        <w:rPr>
          <w:rFonts w:ascii="Arial Unicode MS" w:eastAsia="Arial Unicode MS" w:hAnsi="Arial Unicode MS" w:cs="Arial Unicode MS"/>
        </w:rPr>
        <w:br w:type="page"/>
      </w:r>
    </w:p>
    <w:p w:rsidR="00DB42F5" w:rsidRPr="00DB42F5" w:rsidRDefault="00A15BD4" w:rsidP="00DB42F5">
      <w:pPr>
        <w:pStyle w:val="Heading"/>
        <w:rPr>
          <w:rFonts w:eastAsia="Arial Unicode MS" w:cs="Arial Unicode MS" w:hint="eastAsia"/>
        </w:rPr>
      </w:pPr>
      <w:bookmarkStart w:id="1" w:name="_Toc1"/>
      <w:r>
        <w:rPr>
          <w:rFonts w:eastAsia="Arial Unicode MS" w:cs="Arial Unicode MS"/>
        </w:rPr>
        <w:lastRenderedPageBreak/>
        <w:t>Terms and Abbreviations</w:t>
      </w:r>
      <w:bookmarkEnd w:id="1"/>
    </w:p>
    <w:p w:rsidR="002D4861" w:rsidRDefault="00A15BD4">
      <w:pPr>
        <w:pStyle w:val="Body"/>
        <w:rPr>
          <w:rFonts w:hint="eastAsia"/>
        </w:rPr>
      </w:pPr>
      <w:r>
        <w:rPr>
          <w:lang w:val="pt-PT"/>
        </w:rPr>
        <w:t xml:space="preserve">ATC </w:t>
      </w:r>
      <w:r>
        <w:t>– Air Traffic Control</w:t>
      </w:r>
    </w:p>
    <w:p w:rsidR="00DB42F5" w:rsidRDefault="00DB42F5">
      <w:pPr>
        <w:pStyle w:val="Body"/>
        <w:rPr>
          <w:rFonts w:hint="eastAsia"/>
        </w:rPr>
      </w:pPr>
      <w:r>
        <w:t xml:space="preserve">OSU – Oregon State University </w:t>
      </w:r>
    </w:p>
    <w:p w:rsidR="002D4861" w:rsidRDefault="00A15BD4">
      <w:pPr>
        <w:pStyle w:val="Body"/>
        <w:rPr>
          <w:rFonts w:hint="eastAsia"/>
        </w:rPr>
      </w:pPr>
      <w:r>
        <w:t>AV - Air Vehicle</w:t>
      </w:r>
    </w:p>
    <w:p w:rsidR="002D4861" w:rsidRDefault="00A15BD4">
      <w:pPr>
        <w:pStyle w:val="Body"/>
        <w:rPr>
          <w:rFonts w:hint="eastAsia"/>
        </w:rPr>
      </w:pPr>
      <w:r>
        <w:rPr>
          <w:lang w:val="de-DE"/>
        </w:rPr>
        <w:t xml:space="preserve">ARTCC </w:t>
      </w:r>
      <w:r>
        <w:t>– Air Route Traffic Control Center</w:t>
      </w:r>
    </w:p>
    <w:p w:rsidR="002D4861" w:rsidRDefault="00A15BD4">
      <w:pPr>
        <w:pStyle w:val="Body"/>
        <w:rPr>
          <w:rFonts w:hint="eastAsia"/>
        </w:rPr>
      </w:pPr>
      <w:r>
        <w:rPr>
          <w:lang w:val="pt-PT"/>
        </w:rPr>
        <w:t xml:space="preserve">DCP </w:t>
      </w:r>
      <w:r>
        <w:t>– Divert / Contingency Point</w:t>
      </w:r>
    </w:p>
    <w:p w:rsidR="002D4861" w:rsidRDefault="00A15BD4">
      <w:pPr>
        <w:pStyle w:val="Body"/>
        <w:rPr>
          <w:rFonts w:hint="eastAsia"/>
        </w:rPr>
      </w:pPr>
      <w:r>
        <w:t>GS – Ground Station</w:t>
      </w:r>
    </w:p>
    <w:p w:rsidR="002D4861" w:rsidRDefault="00A15BD4">
      <w:pPr>
        <w:pStyle w:val="Body"/>
        <w:rPr>
          <w:rFonts w:hint="eastAsia"/>
        </w:rPr>
      </w:pPr>
      <w:r>
        <w:t>ISRB – Independent Safety Review Board</w:t>
      </w:r>
    </w:p>
    <w:p w:rsidR="002D4861" w:rsidRDefault="00A15BD4">
      <w:pPr>
        <w:pStyle w:val="Body"/>
        <w:rPr>
          <w:rFonts w:hint="eastAsia"/>
        </w:rPr>
      </w:pPr>
      <w:r>
        <w:rPr>
          <w:lang w:val="fr-FR"/>
        </w:rPr>
        <w:t xml:space="preserve">FPG </w:t>
      </w:r>
      <w:r>
        <w:t>– Flight Planning Guide</w:t>
      </w:r>
    </w:p>
    <w:p w:rsidR="002D4861" w:rsidRDefault="00A15BD4">
      <w:pPr>
        <w:pStyle w:val="Body"/>
        <w:rPr>
          <w:rFonts w:hint="eastAsia"/>
        </w:rPr>
      </w:pPr>
      <w:r>
        <w:rPr>
          <w:lang w:val="de-DE"/>
        </w:rPr>
        <w:t xml:space="preserve">FRR </w:t>
      </w:r>
      <w:r>
        <w:t>– Flight Readiness Review</w:t>
      </w:r>
    </w:p>
    <w:p w:rsidR="002D4861" w:rsidRDefault="00A15BD4">
      <w:pPr>
        <w:pStyle w:val="Body"/>
        <w:rPr>
          <w:rFonts w:hint="eastAsia"/>
        </w:rPr>
      </w:pPr>
      <w:r>
        <w:rPr>
          <w:lang w:val="da-DK"/>
        </w:rPr>
        <w:t xml:space="preserve">LLP </w:t>
      </w:r>
      <w:r>
        <w:t>– Lost Link Point</w:t>
      </w:r>
    </w:p>
    <w:p w:rsidR="004F6595" w:rsidRDefault="00A15BD4">
      <w:pPr>
        <w:pStyle w:val="Body"/>
        <w:rPr>
          <w:rFonts w:hint="eastAsia"/>
        </w:rPr>
      </w:pPr>
      <w:r>
        <w:rPr>
          <w:lang w:val="pt-PT"/>
        </w:rPr>
        <w:t xml:space="preserve">PIC </w:t>
      </w:r>
      <w:r>
        <w:t>– Pilot in Command - The UAS PIC is the sole and final authority for the safe operation of the UAS. The UAS PIC shall only operate one UAS at a time. The PIC is responsible for ensuring all crew members understand and can properly perform their specific roles for the flight. A PIC shall be determined and briefed prior to each flight.</w:t>
      </w:r>
    </w:p>
    <w:p w:rsidR="004F6595" w:rsidRDefault="004F6595">
      <w:pPr>
        <w:pStyle w:val="Body"/>
        <w:rPr>
          <w:rFonts w:hint="eastAsia"/>
        </w:rPr>
      </w:pPr>
    </w:p>
    <w:p w:rsidR="002D4861" w:rsidRDefault="004F6595">
      <w:pPr>
        <w:pStyle w:val="Body"/>
        <w:rPr>
          <w:rFonts w:hint="eastAsia"/>
        </w:rPr>
      </w:pPr>
      <w:r>
        <w:t xml:space="preserve">OC – Operations Coordinator – The UAS Operations Coordinator is responsible for oversight of all UAS operations under any COA held by OSU. The OC is the final authority on all OSU specific policy as it pertains to UAS use. The OC will also be tasked with maintaining FAA compliance through monthly reporting, along with coordinating flights via the “Drone Complier” software. The position is currently held by the </w:t>
      </w:r>
      <w:r w:rsidRPr="004F6595">
        <w:t>Interim Director Research Integrity</w:t>
      </w:r>
      <w:r>
        <w:t xml:space="preserve"> Mark Peters.</w:t>
      </w:r>
    </w:p>
    <w:p w:rsidR="004F6595" w:rsidRDefault="004F6595">
      <w:pPr>
        <w:pStyle w:val="Body"/>
        <w:rPr>
          <w:rFonts w:hint="eastAsia"/>
        </w:rPr>
      </w:pPr>
    </w:p>
    <w:p w:rsidR="002D4861" w:rsidRDefault="00A15BD4">
      <w:pPr>
        <w:pStyle w:val="Body"/>
        <w:rPr>
          <w:rFonts w:hint="eastAsia"/>
        </w:rPr>
      </w:pPr>
      <w:r>
        <w:rPr>
          <w:lang w:val="pt-PT"/>
        </w:rPr>
        <w:t xml:space="preserve">PPURTC </w:t>
      </w:r>
      <w:r>
        <w:t>– Pan Pacific UAS Test Range Complex</w:t>
      </w:r>
    </w:p>
    <w:p w:rsidR="002D4861" w:rsidRDefault="00A15BD4">
      <w:pPr>
        <w:pStyle w:val="Body"/>
        <w:rPr>
          <w:rFonts w:hint="eastAsia"/>
        </w:rPr>
      </w:pPr>
      <w:r>
        <w:t>ROM – Range Operations Manager</w:t>
      </w:r>
    </w:p>
    <w:p w:rsidR="002D4861" w:rsidRDefault="00A15BD4">
      <w:pPr>
        <w:pStyle w:val="Body"/>
        <w:rPr>
          <w:rFonts w:hint="eastAsia"/>
        </w:rPr>
      </w:pPr>
      <w:r>
        <w:t>RSM – Range Safety Manager</w:t>
      </w:r>
    </w:p>
    <w:p w:rsidR="002D4861" w:rsidRDefault="00A15BD4">
      <w:pPr>
        <w:pStyle w:val="Body"/>
        <w:rPr>
          <w:rFonts w:hint="eastAsia"/>
        </w:rPr>
      </w:pPr>
      <w:r>
        <w:t>SMS – Safety Management System</w:t>
      </w:r>
    </w:p>
    <w:p w:rsidR="002D4861" w:rsidRDefault="00A15BD4">
      <w:pPr>
        <w:pStyle w:val="Body"/>
        <w:rPr>
          <w:rFonts w:hint="eastAsia"/>
        </w:rPr>
      </w:pPr>
      <w:r>
        <w:t>TCAS – Traffic Collision Avoidance System</w:t>
      </w:r>
    </w:p>
    <w:p w:rsidR="002D4861" w:rsidRDefault="00A15BD4">
      <w:pPr>
        <w:pStyle w:val="Body"/>
        <w:rPr>
          <w:rFonts w:hint="eastAsia"/>
        </w:rPr>
      </w:pPr>
      <w:r>
        <w:rPr>
          <w:lang w:val="pt-PT"/>
        </w:rPr>
        <w:t xml:space="preserve">UA </w:t>
      </w:r>
      <w:r>
        <w:t>– Unmanned Aircraft</w:t>
      </w:r>
    </w:p>
    <w:p w:rsidR="002D4861" w:rsidRDefault="00A15BD4">
      <w:pPr>
        <w:pStyle w:val="Body"/>
        <w:rPr>
          <w:rFonts w:hint="eastAsia"/>
        </w:rPr>
      </w:pPr>
      <w:r>
        <w:t>UAS – Unmanned Aerial System</w:t>
      </w:r>
    </w:p>
    <w:p w:rsidR="002D4861" w:rsidRDefault="00A15BD4">
      <w:pPr>
        <w:pStyle w:val="Body"/>
        <w:rPr>
          <w:rFonts w:hint="eastAsia"/>
        </w:rPr>
      </w:pPr>
      <w:r>
        <w:rPr>
          <w:lang w:val="de-DE"/>
        </w:rPr>
        <w:t xml:space="preserve">VO </w:t>
      </w:r>
      <w:r>
        <w:t xml:space="preserve">– </w:t>
      </w:r>
      <w:r>
        <w:rPr>
          <w:lang w:val="pt-PT"/>
        </w:rPr>
        <w:t>Visual Observer</w:t>
      </w:r>
      <w:r>
        <w:t xml:space="preserve"> - The UAS Observers are responsible for assuring visual separation between the UA and any other air traffic. The visual observers shall maintain direct two-way communication with the UAS PIC either through direct voice, or radio communications. A visual observer shall only be responsible for one UAS at a time.</w:t>
      </w:r>
      <w:r>
        <w:rPr>
          <w:rFonts w:ascii="Arial Unicode MS" w:hAnsi="Arial Unicode MS"/>
        </w:rPr>
        <w:br w:type="page"/>
      </w:r>
    </w:p>
    <w:p w:rsidR="002D4861" w:rsidRDefault="00A15BD4">
      <w:pPr>
        <w:pStyle w:val="Heading"/>
        <w:numPr>
          <w:ilvl w:val="0"/>
          <w:numId w:val="5"/>
        </w:numPr>
      </w:pPr>
      <w:bookmarkStart w:id="2" w:name="_Toc2"/>
      <w:r>
        <w:rPr>
          <w:rFonts w:eastAsia="Arial Unicode MS" w:cs="Arial Unicode MS"/>
        </w:rPr>
        <w:lastRenderedPageBreak/>
        <w:t>General</w:t>
      </w:r>
      <w:bookmarkEnd w:id="2"/>
    </w:p>
    <w:p w:rsidR="002D4861" w:rsidRDefault="00A15BD4">
      <w:pPr>
        <w:pStyle w:val="Body2"/>
        <w:numPr>
          <w:ilvl w:val="1"/>
          <w:numId w:val="5"/>
        </w:numPr>
      </w:pPr>
      <w:r>
        <w:rPr>
          <w:rFonts w:eastAsia="Arial Unicode MS" w:cs="Arial Unicode MS"/>
        </w:rPr>
        <w:t>Purpose</w:t>
      </w:r>
    </w:p>
    <w:p w:rsidR="002D4861" w:rsidRDefault="00A15BD4">
      <w:pPr>
        <w:pStyle w:val="Body2"/>
        <w:numPr>
          <w:ilvl w:val="2"/>
          <w:numId w:val="5"/>
        </w:numPr>
      </w:pPr>
      <w:r>
        <w:rPr>
          <w:rFonts w:eastAsia="Arial Unicode MS" w:cs="Arial Unicode MS"/>
        </w:rPr>
        <w:t xml:space="preserve">This document is to support the activities of OSU Unmanned Air </w:t>
      </w:r>
      <w:r w:rsidR="00FB0918">
        <w:rPr>
          <w:rFonts w:eastAsia="Arial Unicode MS" w:cs="Arial Unicode MS"/>
        </w:rPr>
        <w:t xml:space="preserve">System </w:t>
      </w:r>
      <w:r w:rsidR="00FB0918">
        <w:rPr>
          <w:rFonts w:eastAsia="Arial Unicode MS" w:cs="Arial Unicode MS" w:hint="eastAsia"/>
        </w:rPr>
        <w:t>(</w:t>
      </w:r>
      <w:r>
        <w:rPr>
          <w:rFonts w:eastAsia="Arial Unicode MS" w:cs="Arial Unicode MS"/>
        </w:rPr>
        <w:t>UAS) operations, it is designed to govern the operations under the authority of OSU and the FAA.  It provides the guidance and support to enable students and researchers to fulfill their requirements under the authority that is delegated to the university by the FAA as a public entity.</w:t>
      </w:r>
    </w:p>
    <w:p w:rsidR="002D4861" w:rsidRDefault="00A15BD4">
      <w:pPr>
        <w:pStyle w:val="Body2"/>
        <w:numPr>
          <w:ilvl w:val="1"/>
          <w:numId w:val="6"/>
        </w:numPr>
      </w:pPr>
      <w:r>
        <w:rPr>
          <w:rFonts w:eastAsia="Arial Unicode MS" w:cs="Arial Unicode MS"/>
        </w:rPr>
        <w:t>Distribution</w:t>
      </w:r>
    </w:p>
    <w:p w:rsidR="002D4861" w:rsidRDefault="00A15BD4">
      <w:pPr>
        <w:pStyle w:val="Body2"/>
        <w:numPr>
          <w:ilvl w:val="2"/>
          <w:numId w:val="6"/>
        </w:numPr>
      </w:pPr>
      <w:r>
        <w:rPr>
          <w:rFonts w:eastAsia="Arial Unicode MS" w:cs="Arial Unicode MS"/>
        </w:rPr>
        <w:t xml:space="preserve">This manual is to be assigned for any and all personnel who are utilizing unmanned aircraft for any university sponsored activity.  A printed or hard copy will be maintained at </w:t>
      </w:r>
      <w:r w:rsidR="0045003C">
        <w:rPr>
          <w:rFonts w:eastAsia="Arial Unicode MS" w:cs="Arial Unicode MS"/>
        </w:rPr>
        <w:t xml:space="preserve">the </w:t>
      </w:r>
      <w:r w:rsidR="00E24121">
        <w:rPr>
          <w:rFonts w:eastAsia="Arial Unicode MS" w:cs="Arial Unicode MS"/>
        </w:rPr>
        <w:t xml:space="preserve">office </w:t>
      </w:r>
      <w:r w:rsidR="00FB0918">
        <w:rPr>
          <w:rFonts w:eastAsia="Arial Unicode MS" w:cs="Arial Unicode MS"/>
        </w:rPr>
        <w:t>of</w:t>
      </w:r>
      <w:r w:rsidR="007B3256">
        <w:rPr>
          <w:rFonts w:eastAsia="Arial Unicode MS" w:cs="Arial Unicode MS"/>
        </w:rPr>
        <w:t xml:space="preserve"> the</w:t>
      </w:r>
      <w:r w:rsidR="009C3FA8">
        <w:rPr>
          <w:rFonts w:eastAsia="Arial Unicode MS" w:cs="Arial Unicode MS"/>
        </w:rPr>
        <w:t xml:space="preserve"> OC </w:t>
      </w:r>
      <w:r w:rsidR="00E24121">
        <w:rPr>
          <w:rFonts w:eastAsia="Arial Unicode MS" w:cs="Arial Unicode MS"/>
        </w:rPr>
        <w:t xml:space="preserve">at A312 Kerr Administration, </w:t>
      </w:r>
      <w:r>
        <w:rPr>
          <w:rFonts w:eastAsia="Arial Unicode MS" w:cs="Arial Unicode MS"/>
        </w:rPr>
        <w:t>and digital copies will be made available through OSU distribution servers and authorized cloud enabled devices.</w:t>
      </w:r>
    </w:p>
    <w:p w:rsidR="002D4861" w:rsidRDefault="00A15BD4">
      <w:pPr>
        <w:pStyle w:val="Body2"/>
        <w:numPr>
          <w:ilvl w:val="1"/>
          <w:numId w:val="6"/>
        </w:numPr>
      </w:pPr>
      <w:r>
        <w:rPr>
          <w:rFonts w:eastAsia="Arial Unicode MS" w:cs="Arial Unicode MS"/>
        </w:rPr>
        <w:t>Revision Control</w:t>
      </w:r>
    </w:p>
    <w:p w:rsidR="002D4861" w:rsidRPr="0045003C" w:rsidRDefault="00A15BD4" w:rsidP="0045003C">
      <w:pPr>
        <w:pStyle w:val="Body2"/>
        <w:numPr>
          <w:ilvl w:val="2"/>
          <w:numId w:val="6"/>
        </w:numPr>
        <w:rPr>
          <w:rFonts w:eastAsia="Arial Unicode MS" w:cs="Arial Unicode MS" w:hint="eastAsia"/>
        </w:rPr>
      </w:pPr>
      <w:r>
        <w:rPr>
          <w:rFonts w:eastAsia="Arial Unicode MS" w:cs="Arial Unicode MS"/>
        </w:rPr>
        <w:t>Ea</w:t>
      </w:r>
      <w:r w:rsidR="0045003C">
        <w:rPr>
          <w:rFonts w:eastAsia="Arial Unicode MS" w:cs="Arial Unicode MS"/>
        </w:rPr>
        <w:t>ch revision will be approved by the</w:t>
      </w:r>
      <w:r w:rsidR="009C3FA8">
        <w:rPr>
          <w:rFonts w:eastAsia="Arial Unicode MS" w:cs="Arial Unicode MS"/>
        </w:rPr>
        <w:t xml:space="preserve"> OC</w:t>
      </w:r>
      <w:r w:rsidR="0045003C">
        <w:rPr>
          <w:rFonts w:eastAsia="Arial Unicode MS" w:cs="Arial Unicode MS"/>
        </w:rPr>
        <w:t xml:space="preserve">, </w:t>
      </w:r>
      <w:r w:rsidRPr="0045003C">
        <w:rPr>
          <w:rFonts w:eastAsia="Arial Unicode MS" w:cs="Arial Unicode MS"/>
        </w:rPr>
        <w:t>with final authority to approve changes and submissions to this document.  Each revision will have a separate consecutive number.</w:t>
      </w:r>
    </w:p>
    <w:p w:rsidR="002D4861" w:rsidRDefault="00A15BD4">
      <w:pPr>
        <w:pStyle w:val="Body2"/>
        <w:numPr>
          <w:ilvl w:val="2"/>
          <w:numId w:val="6"/>
        </w:numPr>
      </w:pPr>
      <w:r>
        <w:rPr>
          <w:rFonts w:eastAsia="Arial Unicode MS" w:cs="Arial Unicode MS"/>
        </w:rPr>
        <w:t>Each document holder will have the responsibility to ensure compliance with this document and ensure their manuals and records are kept current in accordance with the changes and policies established through this operations manual.</w:t>
      </w:r>
    </w:p>
    <w:p w:rsidR="002D4861" w:rsidRDefault="00A15BD4">
      <w:pPr>
        <w:pStyle w:val="Body2"/>
        <w:numPr>
          <w:ilvl w:val="2"/>
          <w:numId w:val="6"/>
        </w:numPr>
      </w:pPr>
      <w:r>
        <w:rPr>
          <w:rFonts w:eastAsia="Arial Unicode MS" w:cs="Arial Unicode MS"/>
        </w:rPr>
        <w:t>Revision Naming - Each revision will have the following information associated with each change:</w:t>
      </w:r>
    </w:p>
    <w:p w:rsidR="002D4861" w:rsidRDefault="00A15BD4">
      <w:pPr>
        <w:pStyle w:val="Body2"/>
        <w:numPr>
          <w:ilvl w:val="3"/>
          <w:numId w:val="6"/>
        </w:numPr>
      </w:pPr>
      <w:r>
        <w:rPr>
          <w:rFonts w:eastAsia="Arial Unicode MS" w:cs="Arial Unicode MS"/>
        </w:rPr>
        <w:t>Section and Page</w:t>
      </w:r>
    </w:p>
    <w:p w:rsidR="002D4861" w:rsidRDefault="00A15BD4">
      <w:pPr>
        <w:pStyle w:val="Body2"/>
        <w:numPr>
          <w:ilvl w:val="3"/>
          <w:numId w:val="6"/>
        </w:numPr>
      </w:pPr>
      <w:r>
        <w:rPr>
          <w:rFonts w:eastAsia="Arial Unicode MS" w:cs="Arial Unicode MS"/>
        </w:rPr>
        <w:t>Revision Number</w:t>
      </w:r>
    </w:p>
    <w:p w:rsidR="002D4861" w:rsidRDefault="00A15BD4">
      <w:pPr>
        <w:pStyle w:val="Body2"/>
        <w:numPr>
          <w:ilvl w:val="3"/>
          <w:numId w:val="6"/>
        </w:numPr>
      </w:pPr>
      <w:r>
        <w:rPr>
          <w:rFonts w:eastAsia="Arial Unicode MS" w:cs="Arial Unicode MS"/>
        </w:rPr>
        <w:t>Date</w:t>
      </w:r>
    </w:p>
    <w:p w:rsidR="002D4861" w:rsidRDefault="00A15BD4">
      <w:pPr>
        <w:pStyle w:val="Body2"/>
        <w:numPr>
          <w:ilvl w:val="1"/>
          <w:numId w:val="7"/>
        </w:numPr>
      </w:pPr>
      <w:r>
        <w:rPr>
          <w:rFonts w:eastAsia="Arial Unicode MS" w:cs="Arial Unicode MS"/>
        </w:rPr>
        <w:t>Organization</w:t>
      </w:r>
    </w:p>
    <w:p w:rsidR="002D4861" w:rsidRDefault="00A15BD4">
      <w:pPr>
        <w:pStyle w:val="Body2"/>
        <w:numPr>
          <w:ilvl w:val="2"/>
          <w:numId w:val="7"/>
        </w:numPr>
      </w:pPr>
      <w:r>
        <w:rPr>
          <w:rFonts w:eastAsia="Arial Unicode MS" w:cs="Arial Unicode MS"/>
        </w:rPr>
        <w:t>Org Chart</w:t>
      </w:r>
    </w:p>
    <w:p w:rsidR="002D4861" w:rsidRDefault="00A15BD4">
      <w:pPr>
        <w:pStyle w:val="Body2"/>
        <w:numPr>
          <w:ilvl w:val="2"/>
          <w:numId w:val="7"/>
        </w:numPr>
      </w:pPr>
      <w:r>
        <w:rPr>
          <w:rFonts w:eastAsia="Arial Unicode MS" w:cs="Arial Unicode MS"/>
        </w:rPr>
        <w:t>Insert Org Chart</w:t>
      </w:r>
    </w:p>
    <w:p w:rsidR="002D4861" w:rsidRDefault="00A15BD4">
      <w:pPr>
        <w:pStyle w:val="Body2"/>
        <w:numPr>
          <w:ilvl w:val="1"/>
          <w:numId w:val="7"/>
        </w:numPr>
      </w:pPr>
      <w:r>
        <w:rPr>
          <w:rFonts w:eastAsia="Arial Unicode MS" w:cs="Arial Unicode MS"/>
        </w:rPr>
        <w:t>Management Personnel</w:t>
      </w:r>
    </w:p>
    <w:p w:rsidR="002D4861" w:rsidRDefault="00A15BD4">
      <w:pPr>
        <w:pStyle w:val="Body2"/>
        <w:numPr>
          <w:ilvl w:val="2"/>
          <w:numId w:val="7"/>
        </w:numPr>
      </w:pPr>
      <w:r>
        <w:rPr>
          <w:rFonts w:eastAsia="Arial Unicode MS" w:cs="Arial Unicode MS"/>
        </w:rPr>
        <w:t>Insert Program Personnel and Authorities/Responsibilities</w:t>
      </w:r>
    </w:p>
    <w:p w:rsidR="002D4861" w:rsidRDefault="007A1404">
      <w:pPr>
        <w:pStyle w:val="Heading"/>
        <w:numPr>
          <w:ilvl w:val="0"/>
          <w:numId w:val="8"/>
        </w:numPr>
      </w:pPr>
      <w:bookmarkStart w:id="3" w:name="_Toc3"/>
      <w:r>
        <w:rPr>
          <w:rFonts w:eastAsia="Arial Unicode MS" w:cs="Arial Unicode MS"/>
        </w:rPr>
        <w:t xml:space="preserve">UAS </w:t>
      </w:r>
      <w:bookmarkEnd w:id="3"/>
      <w:r w:rsidR="000E5DCF">
        <w:rPr>
          <w:rFonts w:eastAsia="Arial Unicode MS" w:cs="Arial Unicode MS"/>
        </w:rPr>
        <w:t>Operational Integrity</w:t>
      </w:r>
    </w:p>
    <w:p w:rsidR="002D4861" w:rsidRDefault="00A15BD4">
      <w:pPr>
        <w:pStyle w:val="Body2"/>
        <w:numPr>
          <w:ilvl w:val="1"/>
          <w:numId w:val="8"/>
        </w:numPr>
      </w:pPr>
      <w:r>
        <w:rPr>
          <w:rFonts w:eastAsia="Arial Unicode MS" w:cs="Arial Unicode MS"/>
        </w:rPr>
        <w:t>Accountability</w:t>
      </w:r>
    </w:p>
    <w:p w:rsidR="002D4861" w:rsidRDefault="00A15BD4">
      <w:pPr>
        <w:pStyle w:val="Body2"/>
        <w:numPr>
          <w:ilvl w:val="2"/>
          <w:numId w:val="8"/>
        </w:numPr>
      </w:pPr>
      <w:r>
        <w:rPr>
          <w:rFonts w:eastAsia="Arial Unicode MS" w:cs="Arial Unicode MS"/>
        </w:rPr>
        <w:t>Legal Compliance</w:t>
      </w:r>
    </w:p>
    <w:p w:rsidR="002D4861" w:rsidRDefault="00A15BD4">
      <w:pPr>
        <w:pStyle w:val="Body2"/>
        <w:numPr>
          <w:ilvl w:val="2"/>
          <w:numId w:val="8"/>
        </w:numPr>
      </w:pPr>
      <w:r>
        <w:rPr>
          <w:rFonts w:eastAsia="Arial Unicode MS" w:cs="Arial Unicode MS"/>
        </w:rPr>
        <w:lastRenderedPageBreak/>
        <w:t>All UAS operations are mandated to comply with FAA regulatory and legal policies as well as any state and local policies that may affect the operations as listed in this document.  This document is intended as a guidance document and may not appropriately address regional or international UAS operations legalities and it is up to the individual Pilot in Command to ensure compliance.</w:t>
      </w:r>
    </w:p>
    <w:p w:rsidR="002D4861" w:rsidRDefault="00A15BD4">
      <w:pPr>
        <w:pStyle w:val="Body2"/>
        <w:numPr>
          <w:ilvl w:val="1"/>
          <w:numId w:val="8"/>
        </w:numPr>
      </w:pPr>
      <w:r>
        <w:rPr>
          <w:rFonts w:eastAsia="Arial Unicode MS" w:cs="Arial Unicode MS"/>
        </w:rPr>
        <w:t>Liability</w:t>
      </w:r>
    </w:p>
    <w:p w:rsidR="002D4861" w:rsidRDefault="00A15BD4">
      <w:pPr>
        <w:pStyle w:val="Body2"/>
        <w:numPr>
          <w:ilvl w:val="2"/>
          <w:numId w:val="8"/>
        </w:numPr>
      </w:pPr>
      <w:r>
        <w:rPr>
          <w:rFonts w:eastAsia="Arial Unicode MS" w:cs="Arial Unicode MS"/>
        </w:rPr>
        <w:t xml:space="preserve"> </w:t>
      </w:r>
      <w:r w:rsidR="007B3256">
        <w:rPr>
          <w:rFonts w:eastAsia="Arial Unicode MS" w:cs="Arial Unicode MS"/>
        </w:rPr>
        <w:t>OSU maintains authority to release the FAA of any liability for UAS operations by self-declarin</w:t>
      </w:r>
      <w:r w:rsidR="007B3256">
        <w:rPr>
          <w:rFonts w:eastAsia="Arial Unicode MS" w:cs="Arial Unicode MS" w:hint="eastAsia"/>
        </w:rPr>
        <w:t>g</w:t>
      </w:r>
      <w:r w:rsidR="007B3256">
        <w:rPr>
          <w:rFonts w:eastAsia="Arial Unicode MS" w:cs="Arial Unicode MS"/>
        </w:rPr>
        <w:t xml:space="preserve"> airworthiness for public aircraft operations. Unapproved </w:t>
      </w:r>
      <w:r>
        <w:rPr>
          <w:rFonts w:eastAsia="Arial Unicode MS" w:cs="Arial Unicode MS"/>
        </w:rPr>
        <w:t xml:space="preserve">UAS operations that occur outside of the authorized use or flight capabilities of the air vehicle will not be covered under the university liability policy.  </w:t>
      </w:r>
    </w:p>
    <w:p w:rsidR="002D4861" w:rsidRDefault="00A15BD4">
      <w:pPr>
        <w:pStyle w:val="Body2"/>
        <w:numPr>
          <w:ilvl w:val="1"/>
          <w:numId w:val="8"/>
        </w:numPr>
      </w:pPr>
      <w:r>
        <w:rPr>
          <w:rFonts w:eastAsia="Arial Unicode MS" w:cs="Arial Unicode MS"/>
        </w:rPr>
        <w:t>Record Retention</w:t>
      </w:r>
    </w:p>
    <w:p w:rsidR="002D4861" w:rsidRDefault="00A15BD4">
      <w:pPr>
        <w:pStyle w:val="Body2"/>
        <w:numPr>
          <w:ilvl w:val="2"/>
          <w:numId w:val="8"/>
        </w:numPr>
      </w:pPr>
      <w:r>
        <w:rPr>
          <w:rFonts w:eastAsia="Arial Unicode MS" w:cs="Arial Unicode MS"/>
        </w:rPr>
        <w:t>OSU UAS operations are required to maintain and keep all records of each UAS and each flig</w:t>
      </w:r>
      <w:r w:rsidR="00DB42F5">
        <w:rPr>
          <w:rFonts w:eastAsia="Arial Unicode MS" w:cs="Arial Unicode MS"/>
        </w:rPr>
        <w:t xml:space="preserve">ht operation for no more than 5 years. </w:t>
      </w:r>
    </w:p>
    <w:p w:rsidR="002D4861" w:rsidRDefault="00A15BD4">
      <w:pPr>
        <w:pStyle w:val="Heading"/>
        <w:numPr>
          <w:ilvl w:val="0"/>
          <w:numId w:val="8"/>
        </w:numPr>
      </w:pPr>
      <w:bookmarkStart w:id="4" w:name="_Toc4"/>
      <w:r>
        <w:rPr>
          <w:rFonts w:eastAsia="Arial Unicode MS" w:cs="Arial Unicode MS"/>
        </w:rPr>
        <w:t>Privacy</w:t>
      </w:r>
      <w:bookmarkEnd w:id="4"/>
    </w:p>
    <w:p w:rsidR="002D4861" w:rsidRDefault="00A15BD4">
      <w:pPr>
        <w:pStyle w:val="Body2"/>
        <w:numPr>
          <w:ilvl w:val="1"/>
          <w:numId w:val="8"/>
        </w:numPr>
      </w:pPr>
      <w:r>
        <w:rPr>
          <w:rFonts w:eastAsia="Arial Unicode MS" w:cs="Arial Unicode MS"/>
        </w:rPr>
        <w:t>General</w:t>
      </w:r>
    </w:p>
    <w:p w:rsidR="002D4861" w:rsidRDefault="00A15BD4">
      <w:pPr>
        <w:pStyle w:val="Body2"/>
        <w:numPr>
          <w:ilvl w:val="2"/>
          <w:numId w:val="8"/>
        </w:numPr>
      </w:pPr>
      <w:r>
        <w:rPr>
          <w:rFonts w:eastAsia="Arial Unicode MS" w:cs="Arial Unicode MS"/>
        </w:rPr>
        <w:t>As a public institution the UAS flight operations occur under authority as a public entity.  OSU is responsible for compliance with all Federal, State, and local laws as they pertain to privacy laws.</w:t>
      </w:r>
    </w:p>
    <w:p w:rsidR="002D4861" w:rsidRPr="00D44204" w:rsidRDefault="00D44204">
      <w:pPr>
        <w:pStyle w:val="Body2"/>
        <w:numPr>
          <w:ilvl w:val="2"/>
          <w:numId w:val="8"/>
        </w:numPr>
      </w:pPr>
      <w:r>
        <w:rPr>
          <w:rFonts w:eastAsia="Arial Unicode MS" w:cs="Arial Unicode MS"/>
        </w:rPr>
        <w:t>Information Collection</w:t>
      </w:r>
    </w:p>
    <w:p w:rsidR="00D44204" w:rsidRDefault="00D44204" w:rsidP="00D44204">
      <w:pPr>
        <w:pStyle w:val="Body2"/>
        <w:numPr>
          <w:ilvl w:val="3"/>
          <w:numId w:val="8"/>
        </w:numPr>
      </w:pPr>
      <w:r>
        <w:t xml:space="preserve">Browsing OSU web content including the “Drone </w:t>
      </w:r>
      <w:r w:rsidR="008C2E5B">
        <w:t>Complier</w:t>
      </w:r>
      <w:r>
        <w:t>” software website is done so anonymously. General, non-identifying information such as IP addresses are collected to track browsing patterns and usage to better maintain our online infrastructure.  OSU websites also employ the use of “cookies” to assist in site security. These cookies are discarded as soon as you close your browser or sign off. We do not collect any persistent cookies.</w:t>
      </w:r>
    </w:p>
    <w:p w:rsidR="00D44204" w:rsidRDefault="00D44204" w:rsidP="00D44204">
      <w:pPr>
        <w:pStyle w:val="Body2"/>
        <w:numPr>
          <w:ilvl w:val="2"/>
          <w:numId w:val="8"/>
        </w:numPr>
      </w:pPr>
      <w:r>
        <w:t>Disclosure</w:t>
      </w:r>
    </w:p>
    <w:p w:rsidR="002D4861" w:rsidRDefault="00D44204" w:rsidP="000634E7">
      <w:pPr>
        <w:pStyle w:val="Body2"/>
        <w:numPr>
          <w:ilvl w:val="3"/>
          <w:numId w:val="8"/>
        </w:numPr>
      </w:pPr>
      <w:r>
        <w:t>Oregon State University adheres to all State and Federal statutes and regulations that prohibit information disclosure for students, employees and other constituents. Oregon State University will not sell, trade, or otherwise disclose any person identifiable information in any manner that is not in conformity with applicable State or Federal statutes. Oregon State University takes appropriate steps to communicate all privacy policies and guidelines to all employees.</w:t>
      </w:r>
    </w:p>
    <w:p w:rsidR="002709E2" w:rsidRDefault="002709E2" w:rsidP="000634E7">
      <w:pPr>
        <w:pStyle w:val="Body2"/>
        <w:numPr>
          <w:ilvl w:val="3"/>
          <w:numId w:val="8"/>
        </w:numPr>
      </w:pPr>
      <w:r>
        <w:t xml:space="preserve">Freedom of Information </w:t>
      </w:r>
    </w:p>
    <w:p w:rsidR="002709E2" w:rsidRDefault="002709E2" w:rsidP="002709E2">
      <w:pPr>
        <w:pStyle w:val="Body2"/>
        <w:numPr>
          <w:ilvl w:val="4"/>
          <w:numId w:val="8"/>
        </w:numPr>
      </w:pPr>
      <w:r>
        <w:t xml:space="preserve">As a public university OSU complies with the Freedom of Information Act, </w:t>
      </w:r>
      <w:r w:rsidRPr="002709E2">
        <w:t>5 U.S.C. § 552</w:t>
      </w:r>
      <w:r>
        <w:t xml:space="preserve">, originally passed in 1966. Any information collected by UAS operations that falls under public domain will remain publicly accessible by request. </w:t>
      </w:r>
    </w:p>
    <w:p w:rsidR="002D4861" w:rsidRDefault="00A15BD4">
      <w:pPr>
        <w:pStyle w:val="Heading"/>
        <w:numPr>
          <w:ilvl w:val="0"/>
          <w:numId w:val="8"/>
        </w:numPr>
      </w:pPr>
      <w:bookmarkStart w:id="5" w:name="_Toc5"/>
      <w:r>
        <w:rPr>
          <w:rFonts w:eastAsia="Arial Unicode MS" w:cs="Arial Unicode MS"/>
        </w:rPr>
        <w:t>Reporting Requirements</w:t>
      </w:r>
      <w:bookmarkEnd w:id="5"/>
    </w:p>
    <w:p w:rsidR="002D4861" w:rsidRPr="00FF69BF" w:rsidRDefault="00FF69BF">
      <w:pPr>
        <w:pStyle w:val="Body2"/>
        <w:numPr>
          <w:ilvl w:val="1"/>
          <w:numId w:val="8"/>
        </w:numPr>
      </w:pPr>
      <w:r>
        <w:rPr>
          <w:rFonts w:eastAsia="Arial Unicode MS" w:cs="Arial Unicode MS"/>
        </w:rPr>
        <w:lastRenderedPageBreak/>
        <w:t xml:space="preserve">All flights conducted under any COA held by the </w:t>
      </w:r>
      <w:r w:rsidR="00D02C57">
        <w:rPr>
          <w:rFonts w:eastAsia="Arial Unicode MS" w:cs="Arial Unicode MS"/>
        </w:rPr>
        <w:t>U</w:t>
      </w:r>
      <w:r>
        <w:rPr>
          <w:rFonts w:eastAsia="Arial Unicode MS" w:cs="Arial Unicode MS"/>
        </w:rPr>
        <w:t xml:space="preserve">niversity will be logged through the “Drone Complier” software. Flight logs will include the following relevant information </w:t>
      </w:r>
      <w:r w:rsidR="00E24121">
        <w:rPr>
          <w:rFonts w:eastAsia="Arial Unicode MS" w:cs="Arial Unicode MS"/>
        </w:rPr>
        <w:t xml:space="preserve">will be collected for every flight </w:t>
      </w:r>
      <w:r>
        <w:rPr>
          <w:rFonts w:eastAsia="Arial Unicode MS" w:cs="Arial Unicode MS"/>
        </w:rPr>
        <w:t>and be submitted monthly to the FAA.</w:t>
      </w:r>
    </w:p>
    <w:p w:rsidR="00FF69BF" w:rsidRPr="00FF69BF" w:rsidRDefault="00FF69BF" w:rsidP="00FF69BF">
      <w:pPr>
        <w:pStyle w:val="Body2"/>
        <w:numPr>
          <w:ilvl w:val="2"/>
          <w:numId w:val="8"/>
        </w:numPr>
      </w:pPr>
      <w:r>
        <w:rPr>
          <w:rFonts w:eastAsia="Arial Unicode MS" w:cs="Arial Unicode MS"/>
        </w:rPr>
        <w:t>PIC</w:t>
      </w:r>
    </w:p>
    <w:p w:rsidR="00FF69BF" w:rsidRPr="00FF69BF" w:rsidRDefault="00FF69BF" w:rsidP="00FF69BF">
      <w:pPr>
        <w:pStyle w:val="Body2"/>
        <w:numPr>
          <w:ilvl w:val="2"/>
          <w:numId w:val="8"/>
        </w:numPr>
      </w:pPr>
      <w:r>
        <w:rPr>
          <w:rFonts w:eastAsia="Arial Unicode MS" w:cs="Arial Unicode MS"/>
        </w:rPr>
        <w:t>VO</w:t>
      </w:r>
    </w:p>
    <w:p w:rsidR="00FF69BF" w:rsidRPr="00FF69BF" w:rsidRDefault="00FF69BF" w:rsidP="00FF69BF">
      <w:pPr>
        <w:pStyle w:val="Body2"/>
        <w:numPr>
          <w:ilvl w:val="2"/>
          <w:numId w:val="8"/>
        </w:numPr>
      </w:pPr>
      <w:r>
        <w:rPr>
          <w:rFonts w:eastAsia="Arial Unicode MS" w:cs="Arial Unicode MS"/>
        </w:rPr>
        <w:t>Aircraft N Number</w:t>
      </w:r>
    </w:p>
    <w:p w:rsidR="00FF69BF" w:rsidRPr="00FF69BF" w:rsidRDefault="00FF69BF" w:rsidP="00FF69BF">
      <w:pPr>
        <w:pStyle w:val="Body2"/>
        <w:numPr>
          <w:ilvl w:val="2"/>
          <w:numId w:val="8"/>
        </w:numPr>
      </w:pPr>
      <w:r>
        <w:rPr>
          <w:rFonts w:eastAsia="Arial Unicode MS" w:cs="Arial Unicode MS"/>
        </w:rPr>
        <w:t>Date and Time</w:t>
      </w:r>
    </w:p>
    <w:p w:rsidR="00FF69BF" w:rsidRPr="00FF69BF" w:rsidRDefault="00FF69BF" w:rsidP="00FF69BF">
      <w:pPr>
        <w:pStyle w:val="Body2"/>
        <w:numPr>
          <w:ilvl w:val="2"/>
          <w:numId w:val="8"/>
        </w:numPr>
      </w:pPr>
      <w:r>
        <w:rPr>
          <w:rFonts w:eastAsia="Arial Unicode MS" w:cs="Arial Unicode MS"/>
        </w:rPr>
        <w:t>Flight Duration</w:t>
      </w:r>
    </w:p>
    <w:p w:rsidR="00FF69BF" w:rsidRDefault="00FF69BF" w:rsidP="00FF69BF">
      <w:pPr>
        <w:pStyle w:val="Body2"/>
        <w:numPr>
          <w:ilvl w:val="2"/>
          <w:numId w:val="8"/>
        </w:numPr>
      </w:pPr>
      <w:r w:rsidRPr="00FF69BF">
        <w:rPr>
          <w:rFonts w:eastAsia="Arial Unicode MS" w:cs="Arial Unicode MS"/>
        </w:rPr>
        <w:t>Maintenance Issues</w:t>
      </w:r>
      <w:r w:rsidR="00E24121">
        <w:rPr>
          <w:rFonts w:eastAsia="Arial Unicode MS" w:cs="Arial Unicode MS"/>
        </w:rPr>
        <w:t xml:space="preserve"> and Status</w:t>
      </w:r>
    </w:p>
    <w:p w:rsidR="002D4861" w:rsidRDefault="00A15BD4">
      <w:pPr>
        <w:pStyle w:val="Heading"/>
        <w:numPr>
          <w:ilvl w:val="0"/>
          <w:numId w:val="8"/>
        </w:numPr>
      </w:pPr>
      <w:bookmarkStart w:id="6" w:name="_Toc6"/>
      <w:r>
        <w:rPr>
          <w:rFonts w:eastAsia="Arial Unicode MS" w:cs="Arial Unicode MS"/>
        </w:rPr>
        <w:t>UAS Test Procedures</w:t>
      </w:r>
      <w:bookmarkEnd w:id="6"/>
    </w:p>
    <w:p w:rsidR="002D4861" w:rsidRDefault="00A15BD4">
      <w:pPr>
        <w:pStyle w:val="Body2"/>
        <w:numPr>
          <w:ilvl w:val="1"/>
          <w:numId w:val="8"/>
        </w:numPr>
      </w:pPr>
      <w:r>
        <w:rPr>
          <w:rFonts w:eastAsia="Arial Unicode MS" w:cs="Arial Unicode MS"/>
        </w:rPr>
        <w:t>Purpose</w:t>
      </w:r>
    </w:p>
    <w:p w:rsidR="002D4861" w:rsidRDefault="00A15BD4">
      <w:pPr>
        <w:pStyle w:val="Body2"/>
        <w:numPr>
          <w:ilvl w:val="2"/>
          <w:numId w:val="8"/>
        </w:numPr>
      </w:pPr>
      <w:r>
        <w:rPr>
          <w:rFonts w:eastAsia="Arial Unicode MS" w:cs="Arial Unicode MS"/>
        </w:rPr>
        <w:t>Each mission shall have the following relevant information</w:t>
      </w:r>
    </w:p>
    <w:p w:rsidR="002D4861" w:rsidRDefault="00961A52">
      <w:pPr>
        <w:pStyle w:val="Body2"/>
        <w:numPr>
          <w:ilvl w:val="3"/>
          <w:numId w:val="8"/>
        </w:numPr>
      </w:pPr>
      <w:r>
        <w:rPr>
          <w:rFonts w:eastAsia="Arial Unicode MS" w:cs="Arial Unicode MS"/>
        </w:rPr>
        <w:t xml:space="preserve">Grant, </w:t>
      </w:r>
      <w:r w:rsidR="00A15BD4">
        <w:rPr>
          <w:rFonts w:eastAsia="Arial Unicode MS" w:cs="Arial Unicode MS"/>
        </w:rPr>
        <w:t>Project</w:t>
      </w:r>
      <w:r>
        <w:rPr>
          <w:rFonts w:eastAsia="Arial Unicode MS" w:cs="Arial Unicode MS"/>
        </w:rPr>
        <w:t>,</w:t>
      </w:r>
      <w:r w:rsidR="00A15BD4">
        <w:rPr>
          <w:rFonts w:eastAsia="Arial Unicode MS" w:cs="Arial Unicode MS"/>
        </w:rPr>
        <w:t xml:space="preserve"> or Customer</w:t>
      </w:r>
    </w:p>
    <w:p w:rsidR="002D4861" w:rsidRDefault="00A15BD4">
      <w:pPr>
        <w:pStyle w:val="Body2"/>
        <w:numPr>
          <w:ilvl w:val="3"/>
          <w:numId w:val="8"/>
        </w:numPr>
      </w:pPr>
      <w:r>
        <w:rPr>
          <w:rFonts w:eastAsia="Arial Unicode MS" w:cs="Arial Unicode MS"/>
        </w:rPr>
        <w:t>Platform approved for operation</w:t>
      </w:r>
    </w:p>
    <w:p w:rsidR="002D4861" w:rsidRDefault="00A15BD4">
      <w:pPr>
        <w:pStyle w:val="Body2"/>
        <w:numPr>
          <w:ilvl w:val="3"/>
          <w:numId w:val="8"/>
        </w:numPr>
      </w:pPr>
      <w:r>
        <w:rPr>
          <w:rFonts w:eastAsia="Arial Unicode MS" w:cs="Arial Unicode MS"/>
        </w:rPr>
        <w:t>Location Identified</w:t>
      </w:r>
    </w:p>
    <w:p w:rsidR="002D4861" w:rsidRDefault="00A15BD4">
      <w:pPr>
        <w:pStyle w:val="Body2"/>
        <w:numPr>
          <w:ilvl w:val="3"/>
          <w:numId w:val="8"/>
        </w:numPr>
      </w:pPr>
      <w:r>
        <w:rPr>
          <w:rFonts w:eastAsia="Arial Unicode MS" w:cs="Arial Unicode MS"/>
        </w:rPr>
        <w:t>Mission Goal Established</w:t>
      </w:r>
    </w:p>
    <w:p w:rsidR="002D4861" w:rsidRDefault="00A15BD4">
      <w:pPr>
        <w:pStyle w:val="Body2"/>
        <w:numPr>
          <w:ilvl w:val="1"/>
          <w:numId w:val="8"/>
        </w:numPr>
      </w:pPr>
      <w:r>
        <w:rPr>
          <w:rFonts w:eastAsia="Arial Unicode MS" w:cs="Arial Unicode MS"/>
        </w:rPr>
        <w:t>Drone Complier</w:t>
      </w:r>
    </w:p>
    <w:p w:rsidR="002D4861" w:rsidRDefault="00A15BD4">
      <w:pPr>
        <w:pStyle w:val="Body2"/>
        <w:numPr>
          <w:ilvl w:val="2"/>
          <w:numId w:val="8"/>
        </w:numPr>
      </w:pPr>
      <w:r>
        <w:rPr>
          <w:rFonts w:eastAsia="Arial Unicode MS" w:cs="Arial Unicode MS"/>
        </w:rPr>
        <w:t>Each flight will be performed in accordance with the “Drone Complier” software.  This softwa</w:t>
      </w:r>
      <w:r w:rsidR="00FB0918">
        <w:rPr>
          <w:rFonts w:eastAsia="Arial Unicode MS" w:cs="Arial Unicode MS"/>
        </w:rPr>
        <w:t>re is designed to support in lieu</w:t>
      </w:r>
      <w:r>
        <w:rPr>
          <w:rFonts w:eastAsia="Arial Unicode MS" w:cs="Arial Unicode MS"/>
        </w:rPr>
        <w:t xml:space="preserve"> of a published flight planning guide.  It is not </w:t>
      </w:r>
      <w:r w:rsidR="00B14595">
        <w:rPr>
          <w:rFonts w:eastAsia="Arial Unicode MS" w:cs="Arial Unicode MS"/>
        </w:rPr>
        <w:t>a user’</w:t>
      </w:r>
      <w:r w:rsidR="00B14595">
        <w:rPr>
          <w:rFonts w:eastAsia="Arial Unicode MS" w:cs="Arial Unicode MS" w:hint="eastAsia"/>
        </w:rPr>
        <w:t>s</w:t>
      </w:r>
      <w:r>
        <w:rPr>
          <w:rFonts w:eastAsia="Arial Unicode MS" w:cs="Arial Unicode MS"/>
        </w:rPr>
        <w:t xml:space="preserve"> manual or operations manual.  For each UAS it will be the responsibility of the Pilot in Command to ensure compliance with manufacture limitations and certifications.</w:t>
      </w:r>
    </w:p>
    <w:p w:rsidR="002D4861" w:rsidRPr="00DC2ED0" w:rsidRDefault="00C218ED">
      <w:pPr>
        <w:pStyle w:val="Body2"/>
        <w:numPr>
          <w:ilvl w:val="2"/>
          <w:numId w:val="8"/>
        </w:numPr>
      </w:pPr>
      <w:r>
        <w:rPr>
          <w:rFonts w:eastAsia="Arial Unicode MS" w:cs="Arial Unicode MS"/>
        </w:rPr>
        <w:t>The “Drone Complier” software will be updated with current flight plan information and is to be</w:t>
      </w:r>
      <w:r w:rsidR="00DC2ED0">
        <w:rPr>
          <w:rFonts w:eastAsia="Arial Unicode MS" w:cs="Arial Unicode MS"/>
        </w:rPr>
        <w:t xml:space="preserve"> used to ensure compliance with OSU and FAA policy. The following documentation will be available to all PICs through the “Drone Complier” software.</w:t>
      </w:r>
    </w:p>
    <w:p w:rsidR="00DC2ED0" w:rsidRPr="00DC2ED0" w:rsidRDefault="00DC2ED0" w:rsidP="00DC2ED0">
      <w:pPr>
        <w:pStyle w:val="Body2"/>
        <w:numPr>
          <w:ilvl w:val="3"/>
          <w:numId w:val="8"/>
        </w:numPr>
      </w:pPr>
      <w:r>
        <w:rPr>
          <w:rFonts w:eastAsia="Arial Unicode MS" w:cs="Arial Unicode MS"/>
        </w:rPr>
        <w:t>Aircraft specific user manuals</w:t>
      </w:r>
    </w:p>
    <w:p w:rsidR="00DC2ED0" w:rsidRPr="00DC2ED0" w:rsidRDefault="00DC2ED0" w:rsidP="00DC2ED0">
      <w:pPr>
        <w:pStyle w:val="Body2"/>
        <w:numPr>
          <w:ilvl w:val="3"/>
          <w:numId w:val="8"/>
        </w:numPr>
      </w:pPr>
      <w:r>
        <w:rPr>
          <w:rFonts w:eastAsia="Arial Unicode MS" w:cs="Arial Unicode MS"/>
        </w:rPr>
        <w:t>OSU official UAS policy</w:t>
      </w:r>
    </w:p>
    <w:p w:rsidR="00DC2ED0" w:rsidRPr="00DC2ED0" w:rsidRDefault="00DC2ED0" w:rsidP="00DC2ED0">
      <w:pPr>
        <w:pStyle w:val="Body2"/>
        <w:numPr>
          <w:ilvl w:val="3"/>
          <w:numId w:val="8"/>
        </w:numPr>
      </w:pPr>
      <w:r>
        <w:rPr>
          <w:rFonts w:eastAsia="Arial Unicode MS" w:cs="Arial Unicode MS"/>
        </w:rPr>
        <w:t>Flight plan details</w:t>
      </w:r>
    </w:p>
    <w:p w:rsidR="00DC2ED0" w:rsidRDefault="00DC2ED0" w:rsidP="00DC2ED0">
      <w:pPr>
        <w:pStyle w:val="Body2"/>
        <w:numPr>
          <w:ilvl w:val="3"/>
          <w:numId w:val="8"/>
        </w:numPr>
      </w:pPr>
      <w:r>
        <w:rPr>
          <w:rFonts w:eastAsia="Arial Unicode MS" w:cs="Arial Unicode MS"/>
        </w:rPr>
        <w:t>Flight logs</w:t>
      </w:r>
    </w:p>
    <w:p w:rsidR="002D4861" w:rsidRDefault="00A15BD4">
      <w:pPr>
        <w:pStyle w:val="Body2"/>
        <w:numPr>
          <w:ilvl w:val="1"/>
          <w:numId w:val="8"/>
        </w:numPr>
      </w:pPr>
      <w:r>
        <w:rPr>
          <w:rFonts w:eastAsia="Arial Unicode MS" w:cs="Arial Unicode MS"/>
        </w:rPr>
        <w:lastRenderedPageBreak/>
        <w:t>Flight Approvals</w:t>
      </w:r>
    </w:p>
    <w:p w:rsidR="002D4861" w:rsidRDefault="00A15BD4">
      <w:pPr>
        <w:pStyle w:val="Body2"/>
        <w:numPr>
          <w:ilvl w:val="2"/>
          <w:numId w:val="8"/>
        </w:numPr>
      </w:pPr>
      <w:r>
        <w:rPr>
          <w:rFonts w:eastAsia="Arial Unicode MS" w:cs="Arial Unicode MS"/>
        </w:rPr>
        <w:t>Each flight will have the following approved documents</w:t>
      </w:r>
    </w:p>
    <w:p w:rsidR="002D4861" w:rsidRDefault="00A15BD4">
      <w:pPr>
        <w:pStyle w:val="Body2"/>
        <w:numPr>
          <w:ilvl w:val="3"/>
          <w:numId w:val="8"/>
        </w:numPr>
      </w:pPr>
      <w:r>
        <w:rPr>
          <w:rFonts w:eastAsia="Arial Unicode MS" w:cs="Arial Unicode MS"/>
        </w:rPr>
        <w:t>Test Plan</w:t>
      </w:r>
    </w:p>
    <w:p w:rsidR="002D4861" w:rsidRDefault="00A15BD4">
      <w:pPr>
        <w:pStyle w:val="Body2"/>
        <w:numPr>
          <w:ilvl w:val="3"/>
          <w:numId w:val="8"/>
        </w:numPr>
      </w:pPr>
      <w:r>
        <w:rPr>
          <w:rFonts w:eastAsia="Arial Unicode MS" w:cs="Arial Unicode MS"/>
        </w:rPr>
        <w:t>Signed LOI for approved flight operations</w:t>
      </w:r>
    </w:p>
    <w:p w:rsidR="002D4861" w:rsidRDefault="00A15BD4">
      <w:pPr>
        <w:pStyle w:val="Body2"/>
        <w:numPr>
          <w:ilvl w:val="3"/>
          <w:numId w:val="8"/>
        </w:numPr>
      </w:pPr>
      <w:r>
        <w:rPr>
          <w:rFonts w:eastAsia="Arial Unicode MS" w:cs="Arial Unicode MS"/>
        </w:rPr>
        <w:t>COA</w:t>
      </w:r>
    </w:p>
    <w:p w:rsidR="002D4861" w:rsidRDefault="00A15BD4">
      <w:pPr>
        <w:pStyle w:val="Body2"/>
        <w:numPr>
          <w:ilvl w:val="3"/>
          <w:numId w:val="8"/>
        </w:numPr>
      </w:pPr>
      <w:r>
        <w:rPr>
          <w:rFonts w:eastAsia="Arial Unicode MS" w:cs="Arial Unicode MS"/>
        </w:rPr>
        <w:t>Designated Pilot in Command</w:t>
      </w:r>
      <w:bookmarkStart w:id="7" w:name="_GoBack"/>
      <w:bookmarkEnd w:id="7"/>
    </w:p>
    <w:p w:rsidR="002D4861" w:rsidRDefault="00A15BD4">
      <w:pPr>
        <w:pStyle w:val="Heading"/>
        <w:numPr>
          <w:ilvl w:val="0"/>
          <w:numId w:val="8"/>
        </w:numPr>
      </w:pPr>
      <w:bookmarkStart w:id="8" w:name="_Toc7"/>
      <w:r>
        <w:rPr>
          <w:rFonts w:eastAsia="Arial Unicode MS" w:cs="Arial Unicode MS"/>
        </w:rPr>
        <w:t>Safety</w:t>
      </w:r>
      <w:bookmarkEnd w:id="8"/>
    </w:p>
    <w:p w:rsidR="002D4861" w:rsidRDefault="00A15BD4" w:rsidP="00CA6476">
      <w:pPr>
        <w:pStyle w:val="Body"/>
        <w:numPr>
          <w:ilvl w:val="1"/>
          <w:numId w:val="8"/>
        </w:numPr>
        <w:rPr>
          <w:rFonts w:hint="eastAsia"/>
        </w:rPr>
      </w:pPr>
      <w:r>
        <w:t>Safety Data Collection and Processing System (SDCPS)</w:t>
      </w:r>
    </w:p>
    <w:p w:rsidR="002709E2" w:rsidRDefault="002709E2" w:rsidP="002709E2">
      <w:pPr>
        <w:pStyle w:val="Body"/>
        <w:numPr>
          <w:ilvl w:val="2"/>
          <w:numId w:val="8"/>
        </w:numPr>
        <w:rPr>
          <w:rFonts w:hint="eastAsia"/>
        </w:rPr>
      </w:pPr>
      <w:r>
        <w:t>Data collection and processing will be conducted through the “Drone Complier” software. See section 5.2.</w:t>
      </w:r>
    </w:p>
    <w:p w:rsidR="002D4861" w:rsidRPr="001161A8" w:rsidRDefault="00A15BD4">
      <w:pPr>
        <w:pStyle w:val="Body"/>
        <w:numPr>
          <w:ilvl w:val="1"/>
          <w:numId w:val="8"/>
        </w:numPr>
        <w:rPr>
          <w:rFonts w:hint="eastAsia"/>
        </w:rPr>
      </w:pPr>
      <w:r w:rsidRPr="001161A8">
        <w:t>Anonymous Safety Reporting Form</w:t>
      </w:r>
    </w:p>
    <w:p w:rsidR="009627FA" w:rsidRDefault="009627FA" w:rsidP="009627FA">
      <w:pPr>
        <w:pStyle w:val="Body"/>
        <w:numPr>
          <w:ilvl w:val="2"/>
          <w:numId w:val="8"/>
        </w:numPr>
        <w:rPr>
          <w:rFonts w:hint="eastAsia"/>
        </w:rPr>
      </w:pPr>
    </w:p>
    <w:p w:rsidR="002D4861" w:rsidRDefault="00A15BD4">
      <w:pPr>
        <w:pStyle w:val="Body"/>
        <w:numPr>
          <w:ilvl w:val="1"/>
          <w:numId w:val="8"/>
        </w:numPr>
        <w:rPr>
          <w:rFonts w:hint="eastAsia"/>
        </w:rPr>
      </w:pPr>
      <w:r>
        <w:t>Five Steps of Risk Management</w:t>
      </w:r>
    </w:p>
    <w:p w:rsidR="001B3CFF" w:rsidRDefault="00A15BD4" w:rsidP="001B3CFF">
      <w:pPr>
        <w:pStyle w:val="Body"/>
        <w:numPr>
          <w:ilvl w:val="2"/>
          <w:numId w:val="8"/>
        </w:numPr>
        <w:rPr>
          <w:rFonts w:hint="eastAsia"/>
        </w:rPr>
      </w:pPr>
      <w:r>
        <w:t>Identify the hazards</w:t>
      </w:r>
    </w:p>
    <w:p w:rsidR="002D4861" w:rsidRDefault="00A15BD4">
      <w:pPr>
        <w:pStyle w:val="Body"/>
        <w:numPr>
          <w:ilvl w:val="2"/>
          <w:numId w:val="8"/>
        </w:numPr>
        <w:rPr>
          <w:rFonts w:hint="eastAsia"/>
        </w:rPr>
      </w:pPr>
      <w:r>
        <w:t>Assess the hazards</w:t>
      </w:r>
    </w:p>
    <w:p w:rsidR="002D4861" w:rsidRDefault="00A15BD4">
      <w:pPr>
        <w:pStyle w:val="Body"/>
        <w:numPr>
          <w:ilvl w:val="2"/>
          <w:numId w:val="8"/>
        </w:numPr>
        <w:rPr>
          <w:rFonts w:hint="eastAsia"/>
        </w:rPr>
      </w:pPr>
      <w:r>
        <w:t>Develop controls and make decisions</w:t>
      </w:r>
    </w:p>
    <w:p w:rsidR="002D4861" w:rsidRDefault="00A15BD4">
      <w:pPr>
        <w:pStyle w:val="Body"/>
        <w:numPr>
          <w:ilvl w:val="2"/>
          <w:numId w:val="8"/>
        </w:numPr>
        <w:rPr>
          <w:rFonts w:hint="eastAsia"/>
        </w:rPr>
      </w:pPr>
      <w:r>
        <w:rPr>
          <w:lang w:val="fr-FR"/>
        </w:rPr>
        <w:t>Implement controls</w:t>
      </w:r>
    </w:p>
    <w:p w:rsidR="002D4861" w:rsidRDefault="00A15BD4">
      <w:pPr>
        <w:pStyle w:val="Body"/>
        <w:numPr>
          <w:ilvl w:val="2"/>
          <w:numId w:val="8"/>
        </w:numPr>
        <w:rPr>
          <w:rFonts w:hint="eastAsia"/>
        </w:rPr>
      </w:pPr>
      <w:r>
        <w:t xml:space="preserve">Supervise and evaluate </w:t>
      </w:r>
    </w:p>
    <w:p w:rsidR="002D4861" w:rsidRDefault="00A15BD4">
      <w:pPr>
        <w:pStyle w:val="Body"/>
        <w:numPr>
          <w:ilvl w:val="1"/>
          <w:numId w:val="8"/>
        </w:numPr>
        <w:rPr>
          <w:rFonts w:hint="eastAsia"/>
        </w:rPr>
      </w:pPr>
      <w:r>
        <w:t>Risk Mitigation</w:t>
      </w:r>
    </w:p>
    <w:p w:rsidR="002D4861" w:rsidRDefault="00A15BD4">
      <w:pPr>
        <w:pStyle w:val="Body"/>
        <w:numPr>
          <w:ilvl w:val="2"/>
          <w:numId w:val="8"/>
        </w:numPr>
        <w:rPr>
          <w:rFonts w:hint="eastAsia"/>
        </w:rPr>
      </w:pPr>
      <w:r>
        <w:t xml:space="preserve">Safety Management System </w:t>
      </w:r>
    </w:p>
    <w:p w:rsidR="002D4861" w:rsidRDefault="002146B9">
      <w:pPr>
        <w:pStyle w:val="Body"/>
        <w:numPr>
          <w:ilvl w:val="3"/>
          <w:numId w:val="8"/>
        </w:numPr>
        <w:rPr>
          <w:rFonts w:hint="eastAsia"/>
        </w:rPr>
      </w:pPr>
      <w:r>
        <w:t xml:space="preserve">The SMS is </w:t>
      </w:r>
      <w:r w:rsidR="00A15BD4">
        <w:t>composed of five functional components:</w:t>
      </w:r>
    </w:p>
    <w:p w:rsidR="002D4861" w:rsidRDefault="00A15BD4">
      <w:pPr>
        <w:pStyle w:val="Body"/>
        <w:numPr>
          <w:ilvl w:val="4"/>
          <w:numId w:val="8"/>
        </w:numPr>
        <w:rPr>
          <w:rFonts w:hint="eastAsia"/>
        </w:rPr>
      </w:pPr>
      <w:r>
        <w:t>Safety policy</w:t>
      </w:r>
    </w:p>
    <w:p w:rsidR="002D4861" w:rsidRDefault="00A15BD4">
      <w:pPr>
        <w:pStyle w:val="Body"/>
        <w:numPr>
          <w:ilvl w:val="4"/>
          <w:numId w:val="8"/>
        </w:numPr>
        <w:rPr>
          <w:rFonts w:hint="eastAsia"/>
        </w:rPr>
      </w:pPr>
      <w:r>
        <w:t>Procedures and Checklists</w:t>
      </w:r>
    </w:p>
    <w:p w:rsidR="002D4861" w:rsidRDefault="00A15BD4">
      <w:pPr>
        <w:pStyle w:val="Body"/>
        <w:numPr>
          <w:ilvl w:val="4"/>
          <w:numId w:val="8"/>
        </w:numPr>
        <w:rPr>
          <w:rFonts w:hint="eastAsia"/>
        </w:rPr>
      </w:pPr>
      <w:r>
        <w:t xml:space="preserve">Safety Risk Management </w:t>
      </w:r>
    </w:p>
    <w:p w:rsidR="002146B9" w:rsidRDefault="00A15BD4" w:rsidP="002146B9">
      <w:pPr>
        <w:pStyle w:val="Body"/>
        <w:numPr>
          <w:ilvl w:val="4"/>
          <w:numId w:val="8"/>
        </w:numPr>
        <w:rPr>
          <w:rFonts w:hint="eastAsia"/>
        </w:rPr>
      </w:pPr>
      <w:r>
        <w:t>Safety Assurances – ISRB / Flight Readiness Review</w:t>
      </w:r>
    </w:p>
    <w:p w:rsidR="002D4861" w:rsidRDefault="00A15BD4" w:rsidP="002146B9">
      <w:pPr>
        <w:pStyle w:val="Body"/>
        <w:numPr>
          <w:ilvl w:val="4"/>
          <w:numId w:val="8"/>
        </w:numPr>
        <w:rPr>
          <w:rFonts w:hint="eastAsia"/>
        </w:rPr>
      </w:pPr>
      <w:r>
        <w:t>Safety Data Collection and Reporting System (SDCRS)</w:t>
      </w:r>
    </w:p>
    <w:p w:rsidR="002146B9" w:rsidRDefault="002146B9" w:rsidP="002146B9">
      <w:pPr>
        <w:pStyle w:val="Body"/>
        <w:numPr>
          <w:ilvl w:val="5"/>
          <w:numId w:val="8"/>
        </w:numPr>
        <w:rPr>
          <w:rFonts w:hint="eastAsia"/>
        </w:rPr>
      </w:pPr>
      <w:r>
        <w:t>Data collection and reporting will be conducted through the “Drone Complier” Software.</w:t>
      </w:r>
    </w:p>
    <w:p w:rsidR="002D4861" w:rsidRDefault="00A15BD4">
      <w:pPr>
        <w:pStyle w:val="Body"/>
        <w:numPr>
          <w:ilvl w:val="1"/>
          <w:numId w:val="9"/>
        </w:numPr>
        <w:rPr>
          <w:rFonts w:hint="eastAsia"/>
        </w:rPr>
      </w:pPr>
      <w:r>
        <w:t>Safety Promotion</w:t>
      </w:r>
    </w:p>
    <w:p w:rsidR="002D4861" w:rsidRDefault="00A15BD4">
      <w:pPr>
        <w:pStyle w:val="Body"/>
        <w:numPr>
          <w:ilvl w:val="2"/>
          <w:numId w:val="9"/>
        </w:numPr>
        <w:rPr>
          <w:rFonts w:hint="eastAsia"/>
        </w:rPr>
      </w:pPr>
      <w:r>
        <w:t xml:space="preserve">Safety Policy – The </w:t>
      </w:r>
      <w:r w:rsidR="00182709">
        <w:t>OSU Standard Operations Procedure Manual</w:t>
      </w:r>
      <w:r>
        <w:t xml:space="preserve"> is the source document for all </w:t>
      </w:r>
      <w:r w:rsidR="004E54BC">
        <w:t xml:space="preserve">operational </w:t>
      </w:r>
      <w:r>
        <w:t xml:space="preserve">policies and procedures. </w:t>
      </w:r>
      <w:r w:rsidR="00182709">
        <w:t>The “Drone Complier” softwar</w:t>
      </w:r>
      <w:r w:rsidR="00182709">
        <w:rPr>
          <w:rFonts w:hint="eastAsia"/>
        </w:rPr>
        <w:t>e</w:t>
      </w:r>
      <w:r w:rsidR="00182709">
        <w:t xml:space="preserve"> will provide supplementary support documentation. The Procedure Manual and all supporting documentation undergo management review, version control, and are subject to approval by the OC prior to operations. </w:t>
      </w:r>
    </w:p>
    <w:p w:rsidR="002D4861" w:rsidRDefault="00A15BD4">
      <w:pPr>
        <w:pStyle w:val="Body"/>
        <w:numPr>
          <w:ilvl w:val="2"/>
          <w:numId w:val="9"/>
        </w:numPr>
        <w:rPr>
          <w:rFonts w:hint="eastAsia"/>
        </w:rPr>
      </w:pPr>
      <w:r>
        <w:lastRenderedPageBreak/>
        <w:t>Procedures and Checklists - Shall be followed for every mission and every PIC shall be f</w:t>
      </w:r>
      <w:r>
        <w:rPr>
          <w:noProof/>
        </w:rPr>
        <mc:AlternateContent>
          <mc:Choice Requires="wps">
            <w:drawing>
              <wp:anchor distT="0" distB="0" distL="0" distR="0" simplePos="0" relativeHeight="251666432" behindDoc="0" locked="0" layoutInCell="1" allowOverlap="1" wp14:anchorId="0FB6E17F" wp14:editId="75F57C35">
                <wp:simplePos x="0" y="0"/>
                <wp:positionH relativeFrom="page">
                  <wp:posOffset>1167130</wp:posOffset>
                </wp:positionH>
                <wp:positionV relativeFrom="page">
                  <wp:posOffset>5433275</wp:posOffset>
                </wp:positionV>
                <wp:extent cx="5445515" cy="1903731"/>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445515" cy="1903731"/>
                        </a:xfrm>
                        <a:prstGeom prst="rect">
                          <a:avLst/>
                        </a:prstGeom>
                      </wps:spPr>
                      <wps:txbx>
                        <w:txbxContent>
                          <w:tbl>
                            <w:tblPr>
                              <w:tblW w:w="856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4588"/>
                              <w:gridCol w:w="1527"/>
                            </w:tblGrid>
                            <w:tr w:rsidR="00171E0C">
                              <w:trPr>
                                <w:trHeight w:val="400"/>
                                <w:tblHeader/>
                              </w:trPr>
                              <w:tc>
                                <w:tcPr>
                                  <w:tcW w:w="8565"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Probability</w:t>
                                  </w:r>
                                </w:p>
                              </w:tc>
                            </w:tr>
                            <w:tr w:rsidR="00171E0C">
                              <w:tblPrEx>
                                <w:shd w:val="clear" w:color="auto" w:fill="BDC0BF"/>
                              </w:tblPrEx>
                              <w:trPr>
                                <w:trHeight w:val="270"/>
                                <w:tblHeader/>
                              </w:trPr>
                              <w:tc>
                                <w:tcPr>
                                  <w:tcW w:w="2450"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Likelihood</w:t>
                                  </w:r>
                                </w:p>
                              </w:tc>
                              <w:tc>
                                <w:tcPr>
                                  <w:tcW w:w="4588"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Meaning</w:t>
                                  </w:r>
                                </w:p>
                              </w:tc>
                              <w:tc>
                                <w:tcPr>
                                  <w:tcW w:w="1526"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Value</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Frequent</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Likely to occur many times (has occurred frequently)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5</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Occasional</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Likely to occur sometimes (has occurred infrequently)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4</w:t>
                                  </w:r>
                                </w:p>
                              </w:tc>
                            </w:tr>
                            <w:tr w:rsidR="00171E0C">
                              <w:trPr>
                                <w:trHeight w:val="27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Remote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Unlikely to occur (has occurred rarely)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3</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Improbable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Very unlikely to occur (not know to have occurred)</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2</w:t>
                                  </w:r>
                                </w:p>
                              </w:tc>
                            </w:tr>
                            <w:tr w:rsidR="00171E0C">
                              <w:trPr>
                                <w:trHeight w:val="27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Extremely improbable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Almost inconceivable that the event will occur</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1</w:t>
                                  </w:r>
                                </w:p>
                              </w:tc>
                            </w:tr>
                          </w:tbl>
                          <w:p w:rsidR="00171E0C" w:rsidRDefault="00171E0C"/>
                        </w:txbxContent>
                      </wps:txbx>
                      <wps:bodyPr lIns="0" tIns="0" rIns="0" bIns="0">
                        <a:spAutoFit/>
                      </wps:bodyPr>
                    </wps:wsp>
                  </a:graphicData>
                </a:graphic>
              </wp:anchor>
            </w:drawing>
          </mc:Choice>
          <mc:Fallback>
            <w:pict>
              <v:rect w14:anchorId="0FB6E17F" id="_x0000_s1028" style="position:absolute;left:0;text-align:left;margin-left:91.9pt;margin-top:427.8pt;width:428.8pt;height:149.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hClgEAABsDAAAOAAAAZHJzL2Uyb0RvYy54bWysUttq4zAQfS/sPwi9b2zn0rQmTgmUlsLS&#10;Ftp+gCxLsYp1YaTGzt/vSHaSsvu27Is0I2nOnHNGm7tBd+QgwCtrKlrMckqE4bZRZl/Rj/eHnzeU&#10;+MBMwzprREWPwtO77Y+rTe9KMbet7RoBBEGML3tX0TYEV2aZ563QzM+sEwYvpQXNAqawzxpgPaLr&#10;Lpvn+XXWW2gcWC68x9P78ZJuE76UgocXKb0IpKsocgtphbTWcc22G1bugblW8YkG+wcWmimDTc9Q&#10;9yww8gXqLyitOFhvZZhxqzMrpeIiaUA1Rf6HmreWOZG0oDnenW3y/w+WPx9egagGZ5evF+tlcbMo&#10;KDFM46xGdjsIxNaf6GQ0q3e+xJo39wpT5jGMygcJOu5YRYZk8PFssBgC4Xi4Wi5Xq2JFCce74jZf&#10;rLEb4mSXcgc+PAqrSQwqCrFvhGWHXz6MT09PsC7SGQnEKAz1kLTMT1Rr2xxRX/dk0LM4/1MAp6Ce&#10;gtjDu91XsA8q9YmAY/nUByeQmE6/JY74e55eXf709jcAAAD//wMAUEsDBBQABgAIAAAAIQA63Sq0&#10;4gAAAA0BAAAPAAAAZHJzL2Rvd25yZXYueG1sTI9BT4NAEIXvJv6HzZh4Me1ChQaRpTEmvZmYogd7&#10;28LIouwsYbcF/fVOT/X2Xt7Lm2+KzWx7ccLRd44UxMsIBFLtmo5aBe9v20UGwgdNje4doYIf9LAp&#10;r68KnTduoh2eqtAKHiGfawUmhCGX0tcGrfZLNyBx9ulGqwPbsZXNqCcet71cRdFaWt0RXzB6wGeD&#10;9Xd1tAq2rx8d0q/c3T1kk/uqV/vKvAxK3d7MT48gAs7hUoYzPqNDyUwHd6TGi559ds/oQUGWpmsQ&#10;50aUxAmIA6s4TROQZSH/f1H+AQAA//8DAFBLAQItABQABgAIAAAAIQC2gziS/gAAAOEBAAATAAAA&#10;AAAAAAAAAAAAAAAAAABbQ29udGVudF9UeXBlc10ueG1sUEsBAi0AFAAGAAgAAAAhADj9If/WAAAA&#10;lAEAAAsAAAAAAAAAAAAAAAAALwEAAF9yZWxzLy5yZWxzUEsBAi0AFAAGAAgAAAAhAO+SWEKWAQAA&#10;GwMAAA4AAAAAAAAAAAAAAAAALgIAAGRycy9lMm9Eb2MueG1sUEsBAi0AFAAGAAgAAAAhADrdKrTi&#10;AAAADQEAAA8AAAAAAAAAAAAAAAAA8AMAAGRycy9kb3ducmV2LnhtbFBLBQYAAAAABAAEAPMAAAD/&#10;BAAAAAA=&#10;" filled="f" stroked="f">
                <v:textbox style="mso-fit-shape-to-text:t" inset="0,0,0,0">
                  <w:txbxContent>
                    <w:tbl>
                      <w:tblPr>
                        <w:tblW w:w="856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4588"/>
                        <w:gridCol w:w="1527"/>
                      </w:tblGrid>
                      <w:tr w:rsidR="00171E0C">
                        <w:trPr>
                          <w:trHeight w:val="400"/>
                          <w:tblHeader/>
                        </w:trPr>
                        <w:tc>
                          <w:tcPr>
                            <w:tcW w:w="8565"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Probability</w:t>
                            </w:r>
                          </w:p>
                        </w:tc>
                      </w:tr>
                      <w:tr w:rsidR="00171E0C">
                        <w:tblPrEx>
                          <w:shd w:val="clear" w:color="auto" w:fill="BDC0BF"/>
                        </w:tblPrEx>
                        <w:trPr>
                          <w:trHeight w:val="270"/>
                          <w:tblHeader/>
                        </w:trPr>
                        <w:tc>
                          <w:tcPr>
                            <w:tcW w:w="2450"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Likelihood</w:t>
                            </w:r>
                          </w:p>
                        </w:tc>
                        <w:tc>
                          <w:tcPr>
                            <w:tcW w:w="4588"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Meaning</w:t>
                            </w:r>
                          </w:p>
                        </w:tc>
                        <w:tc>
                          <w:tcPr>
                            <w:tcW w:w="1526" w:type="dxa"/>
                            <w:tcBorders>
                              <w:top w:val="single" w:sz="4" w:space="0" w:color="000009"/>
                              <w:left w:val="single" w:sz="4" w:space="0" w:color="000009"/>
                              <w:bottom w:val="single" w:sz="4" w:space="0" w:color="000009"/>
                              <w:right w:val="single" w:sz="4" w:space="0" w:color="000009"/>
                            </w:tcBorders>
                            <w:shd w:val="clear" w:color="auto" w:fill="F4F4F4"/>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Value</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Frequent</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Likely to occur many times (has occurred frequently)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5</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Occasional</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Likely to occur sometimes (has occurred infrequently)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4</w:t>
                            </w:r>
                          </w:p>
                        </w:tc>
                      </w:tr>
                      <w:tr w:rsidR="00171E0C">
                        <w:trPr>
                          <w:trHeight w:val="27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Remote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Unlikely to occur (has occurred rarely)</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3</w:t>
                            </w:r>
                          </w:p>
                        </w:tc>
                      </w:tr>
                      <w:tr w:rsidR="00171E0C">
                        <w:trPr>
                          <w:trHeight w:val="53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Improbable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Very unlikely to occur (not know to have occurred)</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2</w:t>
                            </w:r>
                          </w:p>
                        </w:tc>
                      </w:tr>
                      <w:tr w:rsidR="00171E0C">
                        <w:trPr>
                          <w:trHeight w:val="270"/>
                        </w:trPr>
                        <w:tc>
                          <w:tcPr>
                            <w:tcW w:w="2450"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Extremely improbable</w:t>
                            </w:r>
                          </w:p>
                        </w:tc>
                        <w:tc>
                          <w:tcPr>
                            <w:tcW w:w="4588"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pStyle w:val="TableStyle2"/>
                              <w:tabs>
                                <w:tab w:val="clear" w:pos="1267"/>
                                <w:tab w:val="clear" w:pos="1333"/>
                              </w:tabs>
                            </w:pPr>
                            <w:r>
                              <w:rPr>
                                <w:rFonts w:ascii="Calibri" w:hAnsi="Calibri"/>
                                <w:sz w:val="22"/>
                                <w:szCs w:val="22"/>
                              </w:rPr>
                              <w:t>Almost inconceivable that the event will occur</w:t>
                            </w:r>
                          </w:p>
                        </w:tc>
                        <w:tc>
                          <w:tcPr>
                            <w:tcW w:w="1526" w:type="dxa"/>
                            <w:tcBorders>
                              <w:top w:val="single" w:sz="4" w:space="0" w:color="000009"/>
                              <w:left w:val="single" w:sz="4" w:space="0" w:color="000009"/>
                              <w:bottom w:val="single" w:sz="4" w:space="0" w:color="000009"/>
                              <w:right w:val="single" w:sz="4" w:space="0" w:color="000009"/>
                            </w:tcBorders>
                            <w:shd w:val="clear" w:color="auto" w:fill="FFFFFF"/>
                            <w:tcMar>
                              <w:top w:w="98" w:type="dxa"/>
                              <w:left w:w="100" w:type="dxa"/>
                              <w:bottom w:w="0" w:type="dxa"/>
                              <w:right w:w="100" w:type="dxa"/>
                            </w:tcMar>
                            <w:vAlign w:val="center"/>
                          </w:tcPr>
                          <w:p w:rsidR="00171E0C" w:rsidRDefault="00171E0C">
                            <w:pPr>
                              <w:jc w:val="right"/>
                            </w:pPr>
                            <w:r>
                              <w:rPr>
                                <w:rFonts w:ascii="Calibri" w:hAnsi="Calibri" w:cs="Arial Unicode MS"/>
                                <w:color w:val="000000"/>
                                <w:sz w:val="22"/>
                                <w:szCs w:val="22"/>
                              </w:rPr>
                              <w:t>1</w:t>
                            </w:r>
                          </w:p>
                        </w:tc>
                      </w:tr>
                    </w:tbl>
                    <w:p w:rsidR="00171E0C" w:rsidRDefault="00171E0C"/>
                  </w:txbxContent>
                </v:textbox>
                <w10:wrap type="topAndBottom" anchorx="page" anchory="page"/>
              </v:rect>
            </w:pict>
          </mc:Fallback>
        </mc:AlternateContent>
      </w:r>
      <w:r>
        <w:t xml:space="preserve">ully trained and </w:t>
      </w:r>
      <w:r w:rsidR="002777D8">
        <w:t>be the only authorized operator</w:t>
      </w:r>
      <w:r>
        <w:t xml:space="preserve"> of the air vehicle.</w:t>
      </w:r>
    </w:p>
    <w:p w:rsidR="002D4861" w:rsidRDefault="00A15BD4">
      <w:pPr>
        <w:pStyle w:val="Body"/>
        <w:numPr>
          <w:ilvl w:val="2"/>
          <w:numId w:val="9"/>
        </w:numPr>
        <w:rPr>
          <w:rFonts w:hint="eastAsia"/>
        </w:rPr>
      </w:pPr>
      <w:r>
        <w:t xml:space="preserve">Safety Risk Management – A comprehensive Safety Risk Management (SRM) approach shall be applied to every UAS operated </w:t>
      </w:r>
      <w:r w:rsidR="002146B9">
        <w:t>by OSU</w:t>
      </w:r>
      <w:r>
        <w:t xml:space="preserve">. A risk analysis of every UAS shall be completed utilizing the </w:t>
      </w:r>
      <w:r w:rsidR="002146B9">
        <w:t>“Drone Complier” software</w:t>
      </w:r>
      <w:r>
        <w:t>. The risk assessment includes guidance for the identification of risks, the creation of a hazard register for each of the identified risks. Utilizing a Risk Matrix, each</w:t>
      </w:r>
      <w:r w:rsidR="002146B9">
        <w:t xml:space="preserve"> risk shall be quantified and accounted for by the CO</w:t>
      </w:r>
      <w:r>
        <w:t>.</w:t>
      </w:r>
    </w:p>
    <w:p w:rsidR="002D4861" w:rsidRDefault="00A15BD4">
      <w:pPr>
        <w:pStyle w:val="Body"/>
        <w:numPr>
          <w:ilvl w:val="1"/>
          <w:numId w:val="9"/>
        </w:numPr>
        <w:rPr>
          <w:rFonts w:hint="eastAsia"/>
        </w:rPr>
      </w:pPr>
      <w:r>
        <w:t>Risk Assessment</w:t>
      </w:r>
    </w:p>
    <w:p w:rsidR="002D4861" w:rsidRDefault="00A15BD4">
      <w:pPr>
        <w:pStyle w:val="Body"/>
        <w:numPr>
          <w:ilvl w:val="2"/>
          <w:numId w:val="9"/>
        </w:numPr>
        <w:rPr>
          <w:rFonts w:hint="eastAsia"/>
        </w:rPr>
      </w:pPr>
      <w:r>
        <w:t>The following tables shall be used to assess mission risk.</w:t>
      </w:r>
    </w:p>
    <w:p w:rsidR="002D4861" w:rsidRDefault="00A15BD4">
      <w:pPr>
        <w:pStyle w:val="Body"/>
        <w:numPr>
          <w:ilvl w:val="2"/>
          <w:numId w:val="9"/>
        </w:numPr>
        <w:rPr>
          <w:rFonts w:hint="eastAsia"/>
        </w:rPr>
      </w:pPr>
      <w:r>
        <w:t xml:space="preserve"> Risk Management Criteria</w:t>
      </w:r>
    </w:p>
    <w:p w:rsidR="002D4861" w:rsidRDefault="00A15BD4">
      <w:pPr>
        <w:pStyle w:val="Body"/>
        <w:rPr>
          <w:rFonts w:hint="eastAsia"/>
        </w:rPr>
      </w:pPr>
      <w:r>
        <w:rPr>
          <w:noProof/>
        </w:rPr>
        <w:lastRenderedPageBreak/>
        <mc:AlternateContent>
          <mc:Choice Requires="wps">
            <w:drawing>
              <wp:anchor distT="152400" distB="152400" distL="152400" distR="152400" simplePos="0" relativeHeight="251663360" behindDoc="0" locked="0" layoutInCell="1" allowOverlap="1" wp14:anchorId="027B096F" wp14:editId="45258928">
                <wp:simplePos x="0" y="0"/>
                <wp:positionH relativeFrom="page">
                  <wp:posOffset>1226508</wp:posOffset>
                </wp:positionH>
                <wp:positionV relativeFrom="page">
                  <wp:posOffset>1600199</wp:posOffset>
                </wp:positionV>
                <wp:extent cx="6248400" cy="2630906"/>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248400" cy="2630906"/>
                        </a:xfrm>
                        <a:prstGeom prst="rect">
                          <a:avLst/>
                        </a:prstGeom>
                      </wps:spPr>
                      <wps:txbx>
                        <w:txbxContent>
                          <w:tbl>
                            <w:tblPr>
                              <w:tblW w:w="8463"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48"/>
                              <w:gridCol w:w="1832"/>
                              <w:gridCol w:w="1771"/>
                              <w:gridCol w:w="1141"/>
                              <w:gridCol w:w="1141"/>
                              <w:gridCol w:w="1030"/>
                            </w:tblGrid>
                            <w:tr w:rsidR="00F04D75" w:rsidTr="00F04D75">
                              <w:trPr>
                                <w:trHeight w:val="253"/>
                                <w:tblHeader/>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Risk Probability</w:t>
                                  </w:r>
                                </w:p>
                              </w:tc>
                              <w:tc>
                                <w:tcPr>
                                  <w:tcW w:w="1832"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1"/>
                                    <w:tabs>
                                      <w:tab w:val="clear" w:pos="1267"/>
                                      <w:tab w:val="clear" w:pos="1333"/>
                                    </w:tabs>
                                    <w:spacing w:before="0" w:line="240" w:lineRule="auto"/>
                                    <w:jc w:val="center"/>
                                  </w:pPr>
                                  <w:r>
                                    <w:rPr>
                                      <w:rFonts w:ascii="Calibri" w:hAnsi="Calibri"/>
                                      <w:color w:val="000000"/>
                                      <w:sz w:val="22"/>
                                      <w:szCs w:val="22"/>
                                    </w:rPr>
                                    <w:t>Risk Severity</w:t>
                                  </w:r>
                                </w:p>
                              </w:tc>
                              <w:tc>
                                <w:tcPr>
                                  <w:tcW w:w="177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14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14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030"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r>
                            <w:tr w:rsidR="00F04D75" w:rsidTr="00F04D75">
                              <w:tblPrEx>
                                <w:shd w:val="clear" w:color="auto" w:fill="auto"/>
                              </w:tblPrEx>
                              <w:trPr>
                                <w:trHeight w:val="486"/>
                              </w:trPr>
                              <w:tc>
                                <w:tcPr>
                                  <w:tcW w:w="1548" w:type="dxa"/>
                                  <w:tcBorders>
                                    <w:top w:val="single" w:sz="4" w:space="0" w:color="000009"/>
                                    <w:left w:val="single" w:sz="4" w:space="0" w:color="000009"/>
                                    <w:bottom w:val="single" w:sz="4" w:space="0" w:color="000009"/>
                                    <w:right w:val="single" w:sz="4" w:space="0" w:color="000009"/>
                                  </w:tcBorders>
                                  <w:shd w:val="clear" w:color="auto" w:fill="DBDBDB"/>
                                  <w:tcMar>
                                    <w:top w:w="80" w:type="dxa"/>
                                    <w:left w:w="80" w:type="dxa"/>
                                    <w:bottom w:w="80" w:type="dxa"/>
                                    <w:right w:w="80" w:type="dxa"/>
                                  </w:tcMar>
                                </w:tcPr>
                                <w:p w:rsidR="00F04D75" w:rsidRDefault="00F04D75"/>
                              </w:tc>
                              <w:tc>
                                <w:tcPr>
                                  <w:tcW w:w="1832"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Catastrophic</w:t>
                                  </w:r>
                                </w:p>
                                <w:p w:rsidR="00F04D75" w:rsidRDefault="00F04D75">
                                  <w:pPr>
                                    <w:pStyle w:val="TableStyle2"/>
                                    <w:tabs>
                                      <w:tab w:val="clear" w:pos="1267"/>
                                      <w:tab w:val="clear" w:pos="1333"/>
                                    </w:tabs>
                                    <w:jc w:val="center"/>
                                  </w:pPr>
                                  <w:r>
                                    <w:rPr>
                                      <w:rFonts w:ascii="Calibri" w:hAnsi="Calibri"/>
                                      <w:b/>
                                      <w:bCs/>
                                      <w:sz w:val="22"/>
                                      <w:szCs w:val="22"/>
                                    </w:rPr>
                                    <w:t>A</w:t>
                                  </w:r>
                                </w:p>
                              </w:tc>
                              <w:tc>
                                <w:tcPr>
                                  <w:tcW w:w="177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Hazardous</w:t>
                                  </w:r>
                                </w:p>
                                <w:p w:rsidR="00F04D75" w:rsidRDefault="00F04D75">
                                  <w:pPr>
                                    <w:pStyle w:val="TableStyle2"/>
                                    <w:tabs>
                                      <w:tab w:val="clear" w:pos="1267"/>
                                      <w:tab w:val="clear" w:pos="1333"/>
                                    </w:tabs>
                                    <w:jc w:val="center"/>
                                  </w:pPr>
                                  <w:r>
                                    <w:rPr>
                                      <w:rFonts w:ascii="Calibri" w:hAnsi="Calibri"/>
                                      <w:b/>
                                      <w:bCs/>
                                      <w:sz w:val="22"/>
                                      <w:szCs w:val="22"/>
                                    </w:rPr>
                                    <w:t>B</w:t>
                                  </w:r>
                                </w:p>
                              </w:tc>
                              <w:tc>
                                <w:tcPr>
                                  <w:tcW w:w="114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Major</w:t>
                                  </w:r>
                                </w:p>
                                <w:p w:rsidR="00F04D75" w:rsidRDefault="00F04D75">
                                  <w:pPr>
                                    <w:pStyle w:val="TableStyle2"/>
                                    <w:tabs>
                                      <w:tab w:val="clear" w:pos="1267"/>
                                      <w:tab w:val="clear" w:pos="1333"/>
                                    </w:tabs>
                                    <w:jc w:val="center"/>
                                  </w:pPr>
                                  <w:r>
                                    <w:rPr>
                                      <w:rFonts w:ascii="Calibri" w:hAnsi="Calibri"/>
                                      <w:b/>
                                      <w:bCs/>
                                      <w:sz w:val="22"/>
                                      <w:szCs w:val="22"/>
                                    </w:rPr>
                                    <w:t>C</w:t>
                                  </w:r>
                                </w:p>
                              </w:tc>
                              <w:tc>
                                <w:tcPr>
                                  <w:tcW w:w="114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Minor</w:t>
                                  </w:r>
                                </w:p>
                                <w:p w:rsidR="00F04D75" w:rsidRDefault="00F04D75">
                                  <w:pPr>
                                    <w:pStyle w:val="TableStyle2"/>
                                    <w:tabs>
                                      <w:tab w:val="clear" w:pos="1267"/>
                                      <w:tab w:val="clear" w:pos="1333"/>
                                    </w:tabs>
                                    <w:jc w:val="center"/>
                                  </w:pPr>
                                  <w:r>
                                    <w:rPr>
                                      <w:rFonts w:ascii="Calibri" w:hAnsi="Calibri"/>
                                      <w:b/>
                                      <w:bCs/>
                                      <w:sz w:val="22"/>
                                      <w:szCs w:val="22"/>
                                    </w:rPr>
                                    <w:t>D</w:t>
                                  </w:r>
                                </w:p>
                              </w:tc>
                              <w:tc>
                                <w:tcPr>
                                  <w:tcW w:w="1030"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Negligible</w:t>
                                  </w:r>
                                </w:p>
                                <w:p w:rsidR="00F04D75" w:rsidRDefault="00F04D75">
                                  <w:pPr>
                                    <w:pStyle w:val="TableStyle2"/>
                                    <w:tabs>
                                      <w:tab w:val="clear" w:pos="1267"/>
                                      <w:tab w:val="clear" w:pos="1333"/>
                                    </w:tabs>
                                    <w:jc w:val="center"/>
                                  </w:pPr>
                                  <w:r>
                                    <w:rPr>
                                      <w:rFonts w:ascii="Calibri" w:hAnsi="Calibri"/>
                                      <w:b/>
                                      <w:bCs/>
                                      <w:sz w:val="22"/>
                                      <w:szCs w:val="22"/>
                                    </w:rPr>
                                    <w:t>E</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Frequent</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5</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5A</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5B</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Occasional</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4</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4A</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Remote</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3</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3A</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Improbable</w:t>
                                  </w:r>
                                </w:p>
                              </w:tc>
                              <w:tc>
                                <w:tcPr>
                                  <w:tcW w:w="1832" w:type="dxa"/>
                                  <w:tcBorders>
                                    <w:top w:val="single" w:sz="4" w:space="0" w:color="000009"/>
                                    <w:left w:val="single" w:sz="4" w:space="0" w:color="000009"/>
                                    <w:bottom w:val="single" w:sz="4" w:space="0" w:color="000009"/>
                                    <w:right w:val="single" w:sz="4" w:space="0" w:color="000009"/>
                                  </w:tcBorders>
                                  <w:shd w:val="clear" w:color="auto" w:fill="FFFF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2</w:t>
                                  </w:r>
                                </w:p>
                              </w:tc>
                              <w:tc>
                                <w:tcPr>
                                  <w:tcW w:w="177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2A</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2C</w:t>
                                  </w:r>
                                </w:p>
                              </w:tc>
                              <w:tc>
                                <w:tcPr>
                                  <w:tcW w:w="1030"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2D</w:t>
                                  </w:r>
                                </w:p>
                              </w:tc>
                            </w:tr>
                            <w:tr w:rsidR="00F04D75" w:rsidTr="00F04D75">
                              <w:tblPrEx>
                                <w:shd w:val="clear" w:color="auto" w:fill="auto"/>
                              </w:tblPrEx>
                              <w:trPr>
                                <w:trHeight w:val="53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Extremely improbable</w:t>
                                  </w:r>
                                </w:p>
                              </w:tc>
                              <w:tc>
                                <w:tcPr>
                                  <w:tcW w:w="1832" w:type="dxa"/>
                                  <w:tcBorders>
                                    <w:top w:val="single" w:sz="4" w:space="0" w:color="000009"/>
                                    <w:left w:val="single" w:sz="4" w:space="0" w:color="000009"/>
                                    <w:bottom w:val="single" w:sz="4" w:space="0" w:color="000009"/>
                                    <w:right w:val="single" w:sz="4" w:space="0" w:color="000009"/>
                                  </w:tcBorders>
                                  <w:shd w:val="clear" w:color="auto" w:fill="FFFF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1</w:t>
                                  </w:r>
                                </w:p>
                              </w:tc>
                              <w:tc>
                                <w:tcPr>
                                  <w:tcW w:w="177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1A</w:t>
                                  </w:r>
                                </w:p>
                              </w:tc>
                              <w:tc>
                                <w:tcPr>
                                  <w:tcW w:w="1141"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1B</w:t>
                                  </w:r>
                                </w:p>
                              </w:tc>
                              <w:tc>
                                <w:tcPr>
                                  <w:tcW w:w="1141"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1C</w:t>
                                  </w:r>
                                </w:p>
                              </w:tc>
                              <w:tc>
                                <w:tcPr>
                                  <w:tcW w:w="1030"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1D</w:t>
                                  </w:r>
                                </w:p>
                              </w:tc>
                            </w:tr>
                          </w:tbl>
                          <w:p w:rsidR="00171E0C" w:rsidRDefault="00171E0C"/>
                        </w:txbxContent>
                      </wps:txbx>
                      <wps:bodyPr lIns="0" tIns="0" rIns="0" bIns="0">
                        <a:spAutoFit/>
                      </wps:bodyPr>
                    </wps:wsp>
                  </a:graphicData>
                </a:graphic>
              </wp:anchor>
            </w:drawing>
          </mc:Choice>
          <mc:Fallback>
            <w:pict>
              <v:rect w14:anchorId="027B096F" id="_x0000_s1029" style="position:absolute;margin-left:96.6pt;margin-top:126pt;width:492pt;height:207.1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IWlQEAABsDAAAOAAAAZHJzL2Uyb0RvYy54bWysUsGO2yAQvVfqPyDujR0nyqZWnNVKq60q&#10;Ve1K234AxhBTGQYNbOz8fQfsZKv2VvUCM8C8ee8Nh/vJDuysMBhwDV+vSs6Uk9AZd2r4j+9PH/ac&#10;hShcJwZwquEXFfj98f27w+hrVUEPQ6eQEYgL9egb3sfo66IIsldWhBV45ehSA1oRKcVT0aEYCd0O&#10;RVWWu2IE7DyCVCHQ6eN8yY8ZX2sl4zetg4psaDhxi3nFvLZpLY4HUZ9Q+N7IhYb4BxZWGEdNb1CP&#10;Igr2iuYvKGskQgAdVxJsAVobqbIGUrMu/1Dz0guvshYyJ/ibTeH/wcqv52dkpqPZlXebu+16v6k4&#10;c8LSrGZ2DxgZtD/JyWTW6ENNNS/+GZcsUJiUTxpt2qmKTdngy81gNUUm6XBXbffbkuYg6a7abcqP&#10;5S6hFm/lHkP8pMCyFDQcU98EK85fQpyfXp9QXaIzE0hRnNopa9lcqbbQXUjf8NmRZ2n+1wCvQbsE&#10;qUfwD68RnkzukwDn8qUPTSAzXX5LGvHveX719qePvwAAAP//AwBQSwMEFAAGAAgAAAAhAF4jFg3h&#10;AAAADAEAAA8AAABkcnMvZG93bnJldi54bWxMj8FOwzAQRO9I/IO1SFxQ6zQVaRviVAipNyTUwKHc&#10;3HiJA/E6it0m8PVsT3Cc2afZmWI7uU6ccQitJwWLeQICqfampUbB2+tutgYRoiajO0+o4BsDbMvr&#10;q0Lnxo+0x3MVG8EhFHKtwMbY51KG2qLTYe57JL59+MHpyHJopBn0yOGuk2mSZNLplviD1T0+Way/&#10;qpNTsHs5tEg/cn+3WY/+s07fK/vcK3V7Mz0+gIg4xT8YLvW5OpTc6ehPZILoWG+WKaMK0vuUR12I&#10;xWrF1lFBlmVLkGUh/48ofwEAAP//AwBQSwECLQAUAAYACAAAACEAtoM4kv4AAADhAQAAEwAAAAAA&#10;AAAAAAAAAAAAAAAAW0NvbnRlbnRfVHlwZXNdLnhtbFBLAQItABQABgAIAAAAIQA4/SH/1gAAAJQB&#10;AAALAAAAAAAAAAAAAAAAAC8BAABfcmVscy8ucmVsc1BLAQItABQABgAIAAAAIQAndyIWlQEAABsD&#10;AAAOAAAAAAAAAAAAAAAAAC4CAABkcnMvZTJvRG9jLnhtbFBLAQItABQABgAIAAAAIQBeIxYN4QAA&#10;AAwBAAAPAAAAAAAAAAAAAAAAAO8DAABkcnMvZG93bnJldi54bWxQSwUGAAAAAAQABADzAAAA/QQA&#10;AAAA&#10;" filled="f" stroked="f">
                <v:textbox style="mso-fit-shape-to-text:t" inset="0,0,0,0">
                  <w:txbxContent>
                    <w:tbl>
                      <w:tblPr>
                        <w:tblW w:w="8463"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48"/>
                        <w:gridCol w:w="1832"/>
                        <w:gridCol w:w="1771"/>
                        <w:gridCol w:w="1141"/>
                        <w:gridCol w:w="1141"/>
                        <w:gridCol w:w="1030"/>
                      </w:tblGrid>
                      <w:tr w:rsidR="00F04D75" w:rsidTr="00F04D75">
                        <w:trPr>
                          <w:trHeight w:val="253"/>
                          <w:tblHeader/>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Risk Probability</w:t>
                            </w:r>
                          </w:p>
                        </w:tc>
                        <w:tc>
                          <w:tcPr>
                            <w:tcW w:w="1832"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1"/>
                              <w:tabs>
                                <w:tab w:val="clear" w:pos="1267"/>
                                <w:tab w:val="clear" w:pos="1333"/>
                              </w:tabs>
                              <w:spacing w:before="0" w:line="240" w:lineRule="auto"/>
                              <w:jc w:val="center"/>
                            </w:pPr>
                            <w:r>
                              <w:rPr>
                                <w:rFonts w:ascii="Calibri" w:hAnsi="Calibri"/>
                                <w:color w:val="000000"/>
                                <w:sz w:val="22"/>
                                <w:szCs w:val="22"/>
                              </w:rPr>
                              <w:t>Risk Severity</w:t>
                            </w:r>
                          </w:p>
                        </w:tc>
                        <w:tc>
                          <w:tcPr>
                            <w:tcW w:w="177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14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141"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c>
                          <w:tcPr>
                            <w:tcW w:w="1030" w:type="dxa"/>
                            <w:tcBorders>
                              <w:top w:val="single" w:sz="4" w:space="0" w:color="000009"/>
                              <w:left w:val="single" w:sz="4" w:space="0" w:color="000009"/>
                              <w:bottom w:val="single" w:sz="4" w:space="0" w:color="000009"/>
                              <w:right w:val="single" w:sz="4" w:space="0" w:color="000009"/>
                            </w:tcBorders>
                            <w:shd w:val="clear" w:color="auto" w:fill="BDC0BF"/>
                            <w:tcMar>
                              <w:top w:w="80" w:type="dxa"/>
                              <w:left w:w="80" w:type="dxa"/>
                              <w:bottom w:w="80" w:type="dxa"/>
                              <w:right w:w="80" w:type="dxa"/>
                            </w:tcMar>
                          </w:tcPr>
                          <w:p w:rsidR="00F04D75" w:rsidRDefault="00F04D75"/>
                        </w:tc>
                      </w:tr>
                      <w:tr w:rsidR="00F04D75" w:rsidTr="00F04D75">
                        <w:tblPrEx>
                          <w:shd w:val="clear" w:color="auto" w:fill="auto"/>
                        </w:tblPrEx>
                        <w:trPr>
                          <w:trHeight w:val="486"/>
                        </w:trPr>
                        <w:tc>
                          <w:tcPr>
                            <w:tcW w:w="1548" w:type="dxa"/>
                            <w:tcBorders>
                              <w:top w:val="single" w:sz="4" w:space="0" w:color="000009"/>
                              <w:left w:val="single" w:sz="4" w:space="0" w:color="000009"/>
                              <w:bottom w:val="single" w:sz="4" w:space="0" w:color="000009"/>
                              <w:right w:val="single" w:sz="4" w:space="0" w:color="000009"/>
                            </w:tcBorders>
                            <w:shd w:val="clear" w:color="auto" w:fill="DBDBDB"/>
                            <w:tcMar>
                              <w:top w:w="80" w:type="dxa"/>
                              <w:left w:w="80" w:type="dxa"/>
                              <w:bottom w:w="80" w:type="dxa"/>
                              <w:right w:w="80" w:type="dxa"/>
                            </w:tcMar>
                          </w:tcPr>
                          <w:p w:rsidR="00F04D75" w:rsidRDefault="00F04D75"/>
                        </w:tc>
                        <w:tc>
                          <w:tcPr>
                            <w:tcW w:w="1832"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Catastrophic</w:t>
                            </w:r>
                          </w:p>
                          <w:p w:rsidR="00F04D75" w:rsidRDefault="00F04D75">
                            <w:pPr>
                              <w:pStyle w:val="TableStyle2"/>
                              <w:tabs>
                                <w:tab w:val="clear" w:pos="1267"/>
                                <w:tab w:val="clear" w:pos="1333"/>
                              </w:tabs>
                              <w:jc w:val="center"/>
                            </w:pPr>
                            <w:r>
                              <w:rPr>
                                <w:rFonts w:ascii="Calibri" w:hAnsi="Calibri"/>
                                <w:b/>
                                <w:bCs/>
                                <w:sz w:val="22"/>
                                <w:szCs w:val="22"/>
                              </w:rPr>
                              <w:t>A</w:t>
                            </w:r>
                          </w:p>
                        </w:tc>
                        <w:tc>
                          <w:tcPr>
                            <w:tcW w:w="177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Hazardous</w:t>
                            </w:r>
                          </w:p>
                          <w:p w:rsidR="00F04D75" w:rsidRDefault="00F04D75">
                            <w:pPr>
                              <w:pStyle w:val="TableStyle2"/>
                              <w:tabs>
                                <w:tab w:val="clear" w:pos="1267"/>
                                <w:tab w:val="clear" w:pos="1333"/>
                              </w:tabs>
                              <w:jc w:val="center"/>
                            </w:pPr>
                            <w:r>
                              <w:rPr>
                                <w:rFonts w:ascii="Calibri" w:hAnsi="Calibri"/>
                                <w:b/>
                                <w:bCs/>
                                <w:sz w:val="22"/>
                                <w:szCs w:val="22"/>
                              </w:rPr>
                              <w:t>B</w:t>
                            </w:r>
                          </w:p>
                        </w:tc>
                        <w:tc>
                          <w:tcPr>
                            <w:tcW w:w="114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Major</w:t>
                            </w:r>
                          </w:p>
                          <w:p w:rsidR="00F04D75" w:rsidRDefault="00F04D75">
                            <w:pPr>
                              <w:pStyle w:val="TableStyle2"/>
                              <w:tabs>
                                <w:tab w:val="clear" w:pos="1267"/>
                                <w:tab w:val="clear" w:pos="1333"/>
                              </w:tabs>
                              <w:jc w:val="center"/>
                            </w:pPr>
                            <w:r>
                              <w:rPr>
                                <w:rFonts w:ascii="Calibri" w:hAnsi="Calibri"/>
                                <w:b/>
                                <w:bCs/>
                                <w:sz w:val="22"/>
                                <w:szCs w:val="22"/>
                              </w:rPr>
                              <w:t>C</w:t>
                            </w:r>
                          </w:p>
                        </w:tc>
                        <w:tc>
                          <w:tcPr>
                            <w:tcW w:w="114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Minor</w:t>
                            </w:r>
                          </w:p>
                          <w:p w:rsidR="00F04D75" w:rsidRDefault="00F04D75">
                            <w:pPr>
                              <w:pStyle w:val="TableStyle2"/>
                              <w:tabs>
                                <w:tab w:val="clear" w:pos="1267"/>
                                <w:tab w:val="clear" w:pos="1333"/>
                              </w:tabs>
                              <w:jc w:val="center"/>
                            </w:pPr>
                            <w:r>
                              <w:rPr>
                                <w:rFonts w:ascii="Calibri" w:hAnsi="Calibri"/>
                                <w:b/>
                                <w:bCs/>
                                <w:sz w:val="22"/>
                                <w:szCs w:val="22"/>
                              </w:rPr>
                              <w:t>D</w:t>
                            </w:r>
                          </w:p>
                        </w:tc>
                        <w:tc>
                          <w:tcPr>
                            <w:tcW w:w="1030"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F04D75" w:rsidRDefault="00F04D75">
                            <w:pPr>
                              <w:pStyle w:val="TableStyle2"/>
                              <w:tabs>
                                <w:tab w:val="clear" w:pos="1267"/>
                                <w:tab w:val="clear" w:pos="1333"/>
                              </w:tabs>
                              <w:jc w:val="center"/>
                            </w:pPr>
                            <w:r>
                              <w:rPr>
                                <w:rFonts w:ascii="Calibri" w:hAnsi="Calibri"/>
                                <w:b/>
                                <w:bCs/>
                                <w:sz w:val="22"/>
                                <w:szCs w:val="22"/>
                              </w:rPr>
                              <w:t>Negligible</w:t>
                            </w:r>
                          </w:p>
                          <w:p w:rsidR="00F04D75" w:rsidRDefault="00F04D75">
                            <w:pPr>
                              <w:pStyle w:val="TableStyle2"/>
                              <w:tabs>
                                <w:tab w:val="clear" w:pos="1267"/>
                                <w:tab w:val="clear" w:pos="1333"/>
                              </w:tabs>
                              <w:jc w:val="center"/>
                            </w:pPr>
                            <w:r>
                              <w:rPr>
                                <w:rFonts w:ascii="Calibri" w:hAnsi="Calibri"/>
                                <w:b/>
                                <w:bCs/>
                                <w:sz w:val="22"/>
                                <w:szCs w:val="22"/>
                              </w:rPr>
                              <w:t>E</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Frequent</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5</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5A</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5B</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5D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Occasional</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4</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4A</w:t>
                            </w:r>
                          </w:p>
                        </w:tc>
                        <w:tc>
                          <w:tcPr>
                            <w:tcW w:w="114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4D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Remote</w:t>
                            </w:r>
                          </w:p>
                        </w:tc>
                        <w:tc>
                          <w:tcPr>
                            <w:tcW w:w="1832"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3</w:t>
                            </w:r>
                          </w:p>
                        </w:tc>
                        <w:tc>
                          <w:tcPr>
                            <w:tcW w:w="1771" w:type="dxa"/>
                            <w:tcBorders>
                              <w:top w:val="single" w:sz="4" w:space="0" w:color="000009"/>
                              <w:left w:val="single" w:sz="4" w:space="0" w:color="000009"/>
                              <w:bottom w:val="single" w:sz="4" w:space="0" w:color="000009"/>
                              <w:right w:val="single" w:sz="4" w:space="0" w:color="000009"/>
                            </w:tcBorders>
                            <w:shd w:val="clear" w:color="auto" w:fill="FF33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3A</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3C</w:t>
                            </w:r>
                          </w:p>
                        </w:tc>
                        <w:tc>
                          <w:tcPr>
                            <w:tcW w:w="1030"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3D</w:t>
                            </w:r>
                          </w:p>
                        </w:tc>
                      </w:tr>
                      <w:tr w:rsidR="00F04D75" w:rsidTr="00F04D75">
                        <w:tblPrEx>
                          <w:shd w:val="clear" w:color="auto" w:fill="auto"/>
                        </w:tblPrEx>
                        <w:trPr>
                          <w:trHeight w:val="27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Improbable</w:t>
                            </w:r>
                          </w:p>
                        </w:tc>
                        <w:tc>
                          <w:tcPr>
                            <w:tcW w:w="1832" w:type="dxa"/>
                            <w:tcBorders>
                              <w:top w:val="single" w:sz="4" w:space="0" w:color="000009"/>
                              <w:left w:val="single" w:sz="4" w:space="0" w:color="000009"/>
                              <w:bottom w:val="single" w:sz="4" w:space="0" w:color="000009"/>
                              <w:right w:val="single" w:sz="4" w:space="0" w:color="000009"/>
                            </w:tcBorders>
                            <w:shd w:val="clear" w:color="auto" w:fill="FFFF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2</w:t>
                            </w:r>
                          </w:p>
                        </w:tc>
                        <w:tc>
                          <w:tcPr>
                            <w:tcW w:w="177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2A</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2B</w:t>
                            </w:r>
                          </w:p>
                        </w:tc>
                        <w:tc>
                          <w:tcPr>
                            <w:tcW w:w="114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2C</w:t>
                            </w:r>
                          </w:p>
                        </w:tc>
                        <w:tc>
                          <w:tcPr>
                            <w:tcW w:w="1030"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2D</w:t>
                            </w:r>
                          </w:p>
                        </w:tc>
                      </w:tr>
                      <w:tr w:rsidR="00F04D75" w:rsidTr="00F04D75">
                        <w:tblPrEx>
                          <w:shd w:val="clear" w:color="auto" w:fill="auto"/>
                        </w:tblPrEx>
                        <w:trPr>
                          <w:trHeight w:val="530"/>
                        </w:trPr>
                        <w:tc>
                          <w:tcPr>
                            <w:tcW w:w="154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F04D75" w:rsidRDefault="00F04D75">
                            <w:pPr>
                              <w:pStyle w:val="TableStyle1"/>
                              <w:tabs>
                                <w:tab w:val="clear" w:pos="1267"/>
                                <w:tab w:val="clear" w:pos="1333"/>
                              </w:tabs>
                              <w:spacing w:before="0" w:line="240" w:lineRule="auto"/>
                            </w:pPr>
                            <w:r>
                              <w:rPr>
                                <w:rFonts w:ascii="Calibri" w:hAnsi="Calibri"/>
                                <w:color w:val="000000"/>
                                <w:sz w:val="22"/>
                                <w:szCs w:val="22"/>
                              </w:rPr>
                              <w:t>Extremely improbable</w:t>
                            </w:r>
                          </w:p>
                        </w:tc>
                        <w:tc>
                          <w:tcPr>
                            <w:tcW w:w="1832" w:type="dxa"/>
                            <w:tcBorders>
                              <w:top w:val="single" w:sz="4" w:space="0" w:color="000009"/>
                              <w:left w:val="single" w:sz="4" w:space="0" w:color="000009"/>
                              <w:bottom w:val="single" w:sz="4" w:space="0" w:color="000009"/>
                              <w:right w:val="single" w:sz="4" w:space="0" w:color="000009"/>
                            </w:tcBorders>
                            <w:shd w:val="clear" w:color="auto" w:fill="FFFF00"/>
                            <w:tcMar>
                              <w:top w:w="113" w:type="dxa"/>
                              <w:left w:w="0" w:type="dxa"/>
                              <w:bottom w:w="0" w:type="dxa"/>
                              <w:right w:w="108" w:type="dxa"/>
                            </w:tcMar>
                            <w:vAlign w:val="center"/>
                          </w:tcPr>
                          <w:p w:rsidR="00F04D75" w:rsidRDefault="00F04D75" w:rsidP="009D714E">
                            <w:pPr>
                              <w:jc w:val="center"/>
                            </w:pPr>
                            <w:r>
                              <w:rPr>
                                <w:rFonts w:ascii="Calibri" w:hAnsi="Calibri" w:cs="Arial Unicode MS"/>
                                <w:b/>
                                <w:bCs/>
                                <w:color w:val="000000"/>
                                <w:sz w:val="22"/>
                                <w:szCs w:val="22"/>
                              </w:rPr>
                              <w:t>1</w:t>
                            </w:r>
                          </w:p>
                        </w:tc>
                        <w:tc>
                          <w:tcPr>
                            <w:tcW w:w="1771"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1A</w:t>
                            </w:r>
                          </w:p>
                        </w:tc>
                        <w:tc>
                          <w:tcPr>
                            <w:tcW w:w="1141"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1B</w:t>
                            </w:r>
                          </w:p>
                        </w:tc>
                        <w:tc>
                          <w:tcPr>
                            <w:tcW w:w="1141"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1C</w:t>
                            </w:r>
                          </w:p>
                        </w:tc>
                        <w:tc>
                          <w:tcPr>
                            <w:tcW w:w="1030"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F04D75" w:rsidRDefault="00F04D75">
                            <w:pPr>
                              <w:pStyle w:val="TableStyle2"/>
                              <w:tabs>
                                <w:tab w:val="clear" w:pos="1267"/>
                                <w:tab w:val="clear" w:pos="1333"/>
                              </w:tabs>
                              <w:jc w:val="center"/>
                            </w:pPr>
                            <w:r>
                              <w:rPr>
                                <w:rFonts w:ascii="Calibri" w:hAnsi="Calibri"/>
                                <w:b/>
                                <w:bCs/>
                                <w:sz w:val="22"/>
                                <w:szCs w:val="22"/>
                              </w:rPr>
                              <w:t>1D</w:t>
                            </w:r>
                          </w:p>
                        </w:tc>
                      </w:tr>
                    </w:tbl>
                    <w:p w:rsidR="00171E0C" w:rsidRDefault="00171E0C"/>
                  </w:txbxContent>
                </v:textbox>
                <w10:wrap type="topAndBottom"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4C0B8A9A" wp14:editId="71D11E8B">
                <wp:simplePos x="0" y="0"/>
                <wp:positionH relativeFrom="page">
                  <wp:posOffset>1485744</wp:posOffset>
                </wp:positionH>
                <wp:positionV relativeFrom="page">
                  <wp:posOffset>4468049</wp:posOffset>
                </wp:positionV>
                <wp:extent cx="5272795" cy="375576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272795" cy="3755760"/>
                        </a:xfrm>
                        <a:prstGeom prst="rect">
                          <a:avLst/>
                        </a:prstGeom>
                      </wps:spPr>
                      <wps:txbx>
                        <w:txbxContent>
                          <w:tbl>
                            <w:tblPr>
                              <w:tblW w:w="829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5"/>
                              <w:gridCol w:w="5681"/>
                              <w:gridCol w:w="1157"/>
                            </w:tblGrid>
                            <w:tr w:rsidR="00171E0C">
                              <w:trPr>
                                <w:trHeight w:val="400"/>
                                <w:tblHeader/>
                              </w:trPr>
                              <w:tc>
                                <w:tcPr>
                                  <w:tcW w:w="8293"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Severity</w:t>
                                  </w:r>
                                </w:p>
                              </w:tc>
                            </w:tr>
                            <w:tr w:rsidR="00171E0C">
                              <w:trPr>
                                <w:trHeight w:val="270"/>
                              </w:trPr>
                              <w:tc>
                                <w:tcPr>
                                  <w:tcW w:w="1455"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Severity</w:t>
                                  </w:r>
                                </w:p>
                              </w:tc>
                              <w:tc>
                                <w:tcPr>
                                  <w:tcW w:w="5681"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b/>
                                      <w:bCs/>
                                      <w:sz w:val="22"/>
                                      <w:szCs w:val="22"/>
                                    </w:rPr>
                                    <w:t>Meaning</w:t>
                                  </w:r>
                                </w:p>
                              </w:tc>
                              <w:tc>
                                <w:tcPr>
                                  <w:tcW w:w="1156"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b/>
                                      <w:bCs/>
                                      <w:sz w:val="22"/>
                                      <w:szCs w:val="22"/>
                                    </w:rPr>
                                    <w:t>Value</w:t>
                                  </w:r>
                                </w:p>
                              </w:tc>
                            </w:tr>
                            <w:tr w:rsidR="00171E0C">
                              <w:trPr>
                                <w:trHeight w:val="543"/>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Catastrophic</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Equipment destroyed</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Multiple deaths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A</w:t>
                                  </w:r>
                                </w:p>
                              </w:tc>
                            </w:tr>
                            <w:tr w:rsidR="00171E0C">
                              <w:trPr>
                                <w:trHeight w:val="1330"/>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Hazardous</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A large reduction in safety margins, physical distress or a workload that the operators cannot be relied upon to perform their tasks accurately or completely</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Serious injury</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Major equipment damage</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B</w:t>
                                  </w:r>
                                </w:p>
                              </w:tc>
                            </w:tr>
                            <w:tr w:rsidR="00171E0C">
                              <w:trPr>
                                <w:trHeight w:val="1850"/>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Major</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A significant reduction in safety margins, a reduction in the ability of the operators to cope with adverse operating conditions as a result of an increase in workload or as a result of conditions impairing their efficiency</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Serious injury</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Injury to persons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C</w:t>
                                  </w:r>
                                </w:p>
                              </w:tc>
                            </w:tr>
                            <w:tr w:rsidR="00171E0C">
                              <w:trPr>
                                <w:trHeight w:val="1077"/>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Minor</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lang w:val="fr-FR"/>
                                    </w:rPr>
                                    <w:t>Nuisance</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Operating limitations</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Use of emergency procedures</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lang w:val="it-IT"/>
                                    </w:rPr>
                                    <w:t>Minor incident</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D</w:t>
                                  </w:r>
                                </w:p>
                              </w:tc>
                            </w:tr>
                            <w:tr w:rsidR="00171E0C">
                              <w:trPr>
                                <w:trHeight w:val="277"/>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Negligible</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Few consequences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E</w:t>
                                  </w:r>
                                </w:p>
                              </w:tc>
                            </w:tr>
                          </w:tbl>
                          <w:p w:rsidR="00171E0C" w:rsidRDefault="00171E0C"/>
                        </w:txbxContent>
                      </wps:txbx>
                      <wps:bodyPr lIns="0" tIns="0" rIns="0" bIns="0">
                        <a:spAutoFit/>
                      </wps:bodyPr>
                    </wps:wsp>
                  </a:graphicData>
                </a:graphic>
              </wp:anchor>
            </w:drawing>
          </mc:Choice>
          <mc:Fallback>
            <w:pict>
              <v:rect w14:anchorId="4C0B8A9A" id="_x0000_s1030" style="position:absolute;margin-left:117pt;margin-top:351.8pt;width:415.2pt;height:295.7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rplwEAABsDAAAOAAAAZHJzL2Uyb0RvYy54bWysUlFv2yAQfp+0/4B4X+wkTd1ZcapKVadJ&#10;VVep2w/AGGImw6GDxs6/70GcdFrfpr3AHXDffd93bG8nO7CDwmDANXy5KDlTTkJn3L7hv34+fLnh&#10;LEThOjGAUw0/qsBvd58/bUdfqxX0MHQKGYG4UI++4X2Mvi6KIHtlRViAV44uNaAVkVLcFx2KkdDt&#10;UKzK8roYATuPIFUIdHp/uuS7jK+1kvGH1kFFNjScuMW8Yl7btBa7raj3KHxv5ExD/AMLK4yjpheo&#10;exEFe0XzAcoaiRBAx4UEW4DWRqqsgdQsy7/UvPTCq6yFzAn+YlP4f7Dy6fCMzHQ0u7JaV1fLm/Wa&#10;MycszerE7g4jg/Y3OZnMGn2oqebFP+OcBQqT8kmjTTtVsSkbfLwYrKbIJB1uVtWq+rrhTNLdutps&#10;qus8guK93GOI3xRYloKGY+qbYMXhMURqSU/PTyhJdE4EUhSndspars5UW+iOpG/47sizNP9zgOeg&#10;nYPUI/i71wgPJvdJgKfyuQ9NILeff0sa8Z95fvX+p3dvAAAA//8DAFBLAwQUAAYACAAAACEAfRLS&#10;I+MAAAANAQAADwAAAGRycy9kb3ducmV2LnhtbEyPwU7DMBBE70j8g7VIXFBrNw2hDXEqhNQbEmro&#10;AW5uvMSBeB3FbhP4etwTvc1qRrNvis1kO3bCwbeOJCzmAhhS7XRLjYT923a2AuaDIq06RyjhBz1s&#10;yuurQuXajbTDUxUaFkvI50qCCaHPOfe1Qav83PVI0ft0g1UhnkPD9aDGWG47ngiRcataih+M6vHZ&#10;YP1dHa2E7et7i/TLd3fr1ei+6uSjMi+9lLc309MjsIBT+A/DGT+iQxmZDu5I2rNOQrJM45Yg4UEs&#10;M2DnhMjSFNghqmR9vwBeFvxyRfkHAAD//wMAUEsBAi0AFAAGAAgAAAAhALaDOJL+AAAA4QEAABMA&#10;AAAAAAAAAAAAAAAAAAAAAFtDb250ZW50X1R5cGVzXS54bWxQSwECLQAUAAYACAAAACEAOP0h/9YA&#10;AACUAQAACwAAAAAAAAAAAAAAAAAvAQAAX3JlbHMvLnJlbHNQSwECLQAUAAYACAAAACEALuya6ZcB&#10;AAAbAwAADgAAAAAAAAAAAAAAAAAuAgAAZHJzL2Uyb0RvYy54bWxQSwECLQAUAAYACAAAACEAfRLS&#10;I+MAAAANAQAADwAAAAAAAAAAAAAAAADxAwAAZHJzL2Rvd25yZXYueG1sUEsFBgAAAAAEAAQA8wAA&#10;AAEFAAAAAA==&#10;" filled="f" stroked="f">
                <v:textbox style="mso-fit-shape-to-text:t" inset="0,0,0,0">
                  <w:txbxContent>
                    <w:tbl>
                      <w:tblPr>
                        <w:tblW w:w="829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5"/>
                        <w:gridCol w:w="5681"/>
                        <w:gridCol w:w="1157"/>
                      </w:tblGrid>
                      <w:tr w:rsidR="00171E0C">
                        <w:trPr>
                          <w:trHeight w:val="400"/>
                          <w:tblHeader/>
                        </w:trPr>
                        <w:tc>
                          <w:tcPr>
                            <w:tcW w:w="8293"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Severity</w:t>
                            </w:r>
                          </w:p>
                        </w:tc>
                      </w:tr>
                      <w:tr w:rsidR="00171E0C">
                        <w:trPr>
                          <w:trHeight w:val="270"/>
                        </w:trPr>
                        <w:tc>
                          <w:tcPr>
                            <w:tcW w:w="1455"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Severity</w:t>
                            </w:r>
                          </w:p>
                        </w:tc>
                        <w:tc>
                          <w:tcPr>
                            <w:tcW w:w="5681"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b/>
                                <w:bCs/>
                                <w:sz w:val="22"/>
                                <w:szCs w:val="22"/>
                              </w:rPr>
                              <w:t>Meaning</w:t>
                            </w:r>
                          </w:p>
                        </w:tc>
                        <w:tc>
                          <w:tcPr>
                            <w:tcW w:w="1156" w:type="dxa"/>
                            <w:tcBorders>
                              <w:top w:val="single" w:sz="4" w:space="0" w:color="000009"/>
                              <w:left w:val="single" w:sz="4" w:space="0" w:color="000009"/>
                              <w:bottom w:val="single" w:sz="4" w:space="0" w:color="000009"/>
                              <w:right w:val="single" w:sz="4" w:space="0" w:color="000009"/>
                            </w:tcBorders>
                            <w:shd w:val="clear" w:color="auto" w:fill="F4F4F4"/>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b/>
                                <w:bCs/>
                                <w:sz w:val="22"/>
                                <w:szCs w:val="22"/>
                              </w:rPr>
                              <w:t>Value</w:t>
                            </w:r>
                          </w:p>
                        </w:tc>
                      </w:tr>
                      <w:tr w:rsidR="00171E0C">
                        <w:trPr>
                          <w:trHeight w:val="543"/>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Catastrophic</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Equipment destroyed</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Multiple deaths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A</w:t>
                            </w:r>
                          </w:p>
                        </w:tc>
                      </w:tr>
                      <w:tr w:rsidR="00171E0C">
                        <w:trPr>
                          <w:trHeight w:val="1330"/>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Hazardous</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A large reduction in safety margins, physical distress or a workload that the operators cannot be relied upon to perform their tasks accurately or completely</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Serious injury</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Major equipment damage</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B</w:t>
                            </w:r>
                          </w:p>
                        </w:tc>
                      </w:tr>
                      <w:tr w:rsidR="00171E0C">
                        <w:trPr>
                          <w:trHeight w:val="1850"/>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Major</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A significant reduction in safety margins, a reduction in the ability of the operators to cope with adverse operating conditions as a result of an increase in workload or as a result of conditions impairing their efficiency</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Serious injury</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Injury to persons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C</w:t>
                            </w:r>
                          </w:p>
                        </w:tc>
                      </w:tr>
                      <w:tr w:rsidR="00171E0C">
                        <w:trPr>
                          <w:trHeight w:val="1077"/>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Minor</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lang w:val="fr-FR"/>
                              </w:rPr>
                              <w:t>Nuisance</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Operating limitations</w:t>
                            </w:r>
                          </w:p>
                          <w:p w:rsidR="00171E0C" w:rsidRDefault="00171E0C">
                            <w:pPr>
                              <w:pStyle w:val="TableStyle2"/>
                              <w:tabs>
                                <w:tab w:val="clear" w:pos="1267"/>
                                <w:tab w:val="clear" w:pos="1333"/>
                              </w:tabs>
                              <w:ind w:left="720" w:hanging="360"/>
                              <w:rPr>
                                <w:rFonts w:ascii="Calibri" w:eastAsia="Calibri" w:hAnsi="Calibri" w:cs="Calibri"/>
                                <w:sz w:val="22"/>
                                <w:szCs w:val="22"/>
                              </w:rPr>
                            </w:pPr>
                            <w:r>
                              <w:rPr>
                                <w:rFonts w:ascii="Symbol" w:hAnsi="Symbol"/>
                                <w:sz w:val="22"/>
                                <w:szCs w:val="22"/>
                              </w:rPr>
                              <w:t></w:t>
                            </w:r>
                            <w:r>
                              <w:rPr>
                                <w:rFonts w:ascii="Symbol" w:hAnsi="Symbol"/>
                                <w:sz w:val="22"/>
                                <w:szCs w:val="22"/>
                              </w:rPr>
                              <w:tab/>
                            </w:r>
                            <w:r>
                              <w:rPr>
                                <w:rFonts w:ascii="Calibri" w:hAnsi="Calibri"/>
                                <w:sz w:val="22"/>
                                <w:szCs w:val="22"/>
                              </w:rPr>
                              <w:t>Use of emergency procedures</w:t>
                            </w:r>
                          </w:p>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lang w:val="it-IT"/>
                              </w:rPr>
                              <w:t>Minor incident</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D</w:t>
                            </w:r>
                          </w:p>
                        </w:tc>
                      </w:tr>
                      <w:tr w:rsidR="00171E0C">
                        <w:trPr>
                          <w:trHeight w:val="277"/>
                        </w:trPr>
                        <w:tc>
                          <w:tcPr>
                            <w:tcW w:w="1455"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1"/>
                              <w:tabs>
                                <w:tab w:val="clear" w:pos="1267"/>
                                <w:tab w:val="clear" w:pos="1333"/>
                              </w:tabs>
                              <w:spacing w:before="0" w:line="240" w:lineRule="auto"/>
                            </w:pPr>
                            <w:r>
                              <w:rPr>
                                <w:rFonts w:ascii="Calibri" w:hAnsi="Calibri"/>
                                <w:b w:val="0"/>
                                <w:bCs w:val="0"/>
                                <w:color w:val="000000"/>
                                <w:sz w:val="22"/>
                                <w:szCs w:val="22"/>
                              </w:rPr>
                              <w:t>Negligible</w:t>
                            </w:r>
                          </w:p>
                        </w:tc>
                        <w:tc>
                          <w:tcPr>
                            <w:tcW w:w="5681" w:type="dxa"/>
                            <w:tcBorders>
                              <w:top w:val="single" w:sz="4" w:space="0" w:color="000009"/>
                              <w:left w:val="single" w:sz="4" w:space="0" w:color="000009"/>
                              <w:bottom w:val="single" w:sz="4" w:space="0" w:color="000009"/>
                              <w:right w:val="single" w:sz="4" w:space="0" w:color="000009"/>
                            </w:tcBorders>
                            <w:shd w:val="clear" w:color="auto" w:fill="FFFFFF"/>
                            <w:tcMar>
                              <w:top w:w="93" w:type="dxa"/>
                              <w:left w:w="820" w:type="dxa"/>
                              <w:bottom w:w="0" w:type="dxa"/>
                              <w:right w:w="100" w:type="dxa"/>
                            </w:tcMar>
                            <w:vAlign w:val="center"/>
                          </w:tcPr>
                          <w:p w:rsidR="00171E0C" w:rsidRDefault="00171E0C">
                            <w:pPr>
                              <w:pStyle w:val="TableStyle2"/>
                              <w:tabs>
                                <w:tab w:val="clear" w:pos="1267"/>
                                <w:tab w:val="clear" w:pos="1333"/>
                              </w:tabs>
                              <w:ind w:left="720" w:hanging="360"/>
                            </w:pPr>
                            <w:r>
                              <w:rPr>
                                <w:rFonts w:ascii="Symbol" w:hAnsi="Symbol"/>
                                <w:sz w:val="22"/>
                                <w:szCs w:val="22"/>
                              </w:rPr>
                              <w:t></w:t>
                            </w:r>
                            <w:r>
                              <w:rPr>
                                <w:rFonts w:ascii="Symbol" w:hAnsi="Symbol"/>
                                <w:sz w:val="22"/>
                                <w:szCs w:val="22"/>
                              </w:rPr>
                              <w:tab/>
                            </w:r>
                            <w:r>
                              <w:rPr>
                                <w:rFonts w:ascii="Calibri" w:hAnsi="Calibri"/>
                                <w:sz w:val="22"/>
                                <w:szCs w:val="22"/>
                              </w:rPr>
                              <w:t>Few consequences</w:t>
                            </w:r>
                          </w:p>
                        </w:tc>
                        <w:tc>
                          <w:tcPr>
                            <w:tcW w:w="1156" w:type="dxa"/>
                            <w:tcBorders>
                              <w:top w:val="single" w:sz="4" w:space="0" w:color="000009"/>
                              <w:left w:val="single" w:sz="4" w:space="0" w:color="000009"/>
                              <w:bottom w:val="single" w:sz="4" w:space="0" w:color="000009"/>
                              <w:right w:val="single" w:sz="4" w:space="0" w:color="000009"/>
                            </w:tcBorders>
                            <w:shd w:val="clear" w:color="auto" w:fill="FFFFFF"/>
                            <w:tcMar>
                              <w:top w:w="93" w:type="dxa"/>
                              <w:left w:w="100" w:type="dxa"/>
                              <w:bottom w:w="0" w:type="dxa"/>
                              <w:right w:w="100" w:type="dxa"/>
                            </w:tcMar>
                            <w:vAlign w:val="center"/>
                          </w:tcPr>
                          <w:p w:rsidR="00171E0C" w:rsidRDefault="00171E0C">
                            <w:pPr>
                              <w:pStyle w:val="TableStyle2"/>
                              <w:tabs>
                                <w:tab w:val="clear" w:pos="1267"/>
                                <w:tab w:val="clear" w:pos="1333"/>
                              </w:tabs>
                              <w:jc w:val="center"/>
                            </w:pPr>
                            <w:r>
                              <w:rPr>
                                <w:rFonts w:ascii="Calibri" w:hAnsi="Calibri"/>
                                <w:sz w:val="22"/>
                                <w:szCs w:val="22"/>
                              </w:rPr>
                              <w:t>E</w:t>
                            </w:r>
                          </w:p>
                        </w:tc>
                      </w:tr>
                    </w:tbl>
                    <w:p w:rsidR="00171E0C" w:rsidRDefault="00171E0C"/>
                  </w:txbxContent>
                </v:textbox>
                <w10:wrap type="topAndBottom" anchorx="page" anchory="page"/>
              </v:rect>
            </w:pict>
          </mc:Fallback>
        </mc:AlternateContent>
      </w:r>
      <w:r>
        <w:rPr>
          <w:rFonts w:ascii="Arial Unicode MS" w:hAnsi="Arial Unicode MS"/>
        </w:rPr>
        <w:br w:type="page"/>
      </w:r>
    </w:p>
    <w:p w:rsidR="002146B9" w:rsidRDefault="002146B9">
      <w:pPr>
        <w:pStyle w:val="Body"/>
        <w:numPr>
          <w:ilvl w:val="2"/>
          <w:numId w:val="9"/>
        </w:numPr>
        <w:rPr>
          <w:rFonts w:hint="eastAsia"/>
        </w:rPr>
      </w:pPr>
    </w:p>
    <w:p w:rsidR="002D4861" w:rsidRDefault="00A15BD4">
      <w:pPr>
        <w:pStyle w:val="Body"/>
        <w:numPr>
          <w:ilvl w:val="2"/>
          <w:numId w:val="9"/>
        </w:numPr>
        <w:rPr>
          <w:rFonts w:hint="eastAsia"/>
        </w:rPr>
      </w:pPr>
      <w:r>
        <w:t>Criteria that must be met:</w:t>
      </w:r>
    </w:p>
    <w:p w:rsidR="002D4861" w:rsidRDefault="00A15BD4">
      <w:pPr>
        <w:pStyle w:val="Body"/>
        <w:numPr>
          <w:ilvl w:val="3"/>
          <w:numId w:val="9"/>
        </w:numPr>
        <w:rPr>
          <w:rFonts w:hint="eastAsia"/>
        </w:rPr>
      </w:pPr>
      <w:r>
        <w:t>Hazards identified</w:t>
      </w:r>
    </w:p>
    <w:p w:rsidR="002D4861" w:rsidRDefault="00A15BD4">
      <w:pPr>
        <w:pStyle w:val="Body"/>
        <w:numPr>
          <w:ilvl w:val="3"/>
          <w:numId w:val="9"/>
        </w:numPr>
        <w:rPr>
          <w:rFonts w:hint="eastAsia"/>
        </w:rPr>
      </w:pPr>
      <w:r>
        <w:t>Hazards assessed</w:t>
      </w:r>
    </w:p>
    <w:p w:rsidR="002D4861" w:rsidRDefault="00A15BD4">
      <w:pPr>
        <w:pStyle w:val="Body"/>
        <w:numPr>
          <w:ilvl w:val="3"/>
          <w:numId w:val="9"/>
        </w:numPr>
        <w:rPr>
          <w:rFonts w:hint="eastAsia"/>
        </w:rPr>
      </w:pPr>
      <w:r>
        <w:t>Control measures and risk decisions</w:t>
      </w:r>
    </w:p>
    <w:p w:rsidR="002D4861" w:rsidRDefault="00A15BD4">
      <w:pPr>
        <w:pStyle w:val="Body"/>
        <w:numPr>
          <w:ilvl w:val="3"/>
          <w:numId w:val="9"/>
        </w:numPr>
        <w:rPr>
          <w:rFonts w:hint="eastAsia"/>
        </w:rPr>
      </w:pPr>
      <w:r>
        <w:rPr>
          <w:lang w:val="es-ES_tradnl"/>
        </w:rPr>
        <w:t>Hazard con</w:t>
      </w:r>
      <w:r>
        <w:rPr>
          <w:noProof/>
        </w:rPr>
        <mc:AlternateContent>
          <mc:Choice Requires="wps">
            <w:drawing>
              <wp:anchor distT="152400" distB="152400" distL="152400" distR="152400" simplePos="0" relativeHeight="251664384" behindDoc="0" locked="0" layoutInCell="1" allowOverlap="1">
                <wp:simplePos x="0" y="0"/>
                <wp:positionH relativeFrom="page">
                  <wp:posOffset>967572</wp:posOffset>
                </wp:positionH>
                <wp:positionV relativeFrom="page">
                  <wp:posOffset>906779</wp:posOffset>
                </wp:positionV>
                <wp:extent cx="6050203" cy="2474000"/>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050203" cy="2474000"/>
                        </a:xfrm>
                        <a:prstGeom prst="rect">
                          <a:avLst/>
                        </a:prstGeom>
                      </wps:spPr>
                      <wps:txbx>
                        <w:txbxContent>
                          <w:tbl>
                            <w:tblPr>
                              <w:tblW w:w="95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6"/>
                              <w:gridCol w:w="1531"/>
                              <w:gridCol w:w="5460"/>
                            </w:tblGrid>
                            <w:tr w:rsidR="00171E0C">
                              <w:trPr>
                                <w:trHeight w:val="400"/>
                                <w:tblHeader/>
                              </w:trPr>
                              <w:tc>
                                <w:tcPr>
                                  <w:tcW w:w="9517"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Tolerability</w:t>
                                  </w:r>
                                </w:p>
                              </w:tc>
                            </w:tr>
                            <w:tr w:rsidR="00171E0C">
                              <w:tblPrEx>
                                <w:shd w:val="clear" w:color="auto" w:fill="BDC0BF"/>
                              </w:tblPrEx>
                              <w:trPr>
                                <w:trHeight w:val="437"/>
                                <w:tblHeader/>
                              </w:trPr>
                              <w:tc>
                                <w:tcPr>
                                  <w:tcW w:w="2526"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Risk index range</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Description</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Recommended action</w:t>
                                  </w:r>
                                </w:p>
                              </w:tc>
                            </w:tr>
                            <w:tr w:rsidR="00171E0C">
                              <w:trPr>
                                <w:trHeight w:val="1050"/>
                              </w:trPr>
                              <w:tc>
                                <w:tcPr>
                                  <w:tcW w:w="2526" w:type="dxa"/>
                                  <w:tcBorders>
                                    <w:top w:val="single" w:sz="4" w:space="0" w:color="000009"/>
                                    <w:left w:val="single" w:sz="4" w:space="0" w:color="000009"/>
                                    <w:bottom w:val="single" w:sz="4" w:space="0" w:color="000009"/>
                                    <w:right w:val="single" w:sz="4" w:space="0" w:color="000009"/>
                                  </w:tcBorders>
                                  <w:shd w:val="clear" w:color="auto" w:fill="FF2600"/>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5A, 5B, 5C, 4A, 4B, 3A</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High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Cease or cut back operation promptly if necessary. Perform risk mitigation to ensure that additional or enhanced preventative controls are put in place to bring down the risk index to the moderate or low range.</w:t>
                                  </w:r>
                                </w:p>
                              </w:tc>
                            </w:tr>
                            <w:tr w:rsidR="00171E0C">
                              <w:trPr>
                                <w:trHeight w:val="790"/>
                              </w:trPr>
                              <w:tc>
                                <w:tcPr>
                                  <w:tcW w:w="2526"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5D, 5E, 4C, 4D, 4E, 3B, 3C, 3D, 2A, 2B, 2C, 1A</w:t>
                                  </w:r>
                                </w:p>
                                <w:p w:rsidR="00171E0C" w:rsidRDefault="00171E0C">
                                  <w:pPr>
                                    <w:pStyle w:val="TableStyle1"/>
                                    <w:tabs>
                                      <w:tab w:val="clear" w:pos="1267"/>
                                      <w:tab w:val="clear" w:pos="1333"/>
                                    </w:tabs>
                                    <w:spacing w:before="0" w:line="240" w:lineRule="auto"/>
                                  </w:pP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Moderate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Schedule performance of a safety assessment to bring down the risk to the low range in viable</w:t>
                                  </w:r>
                                </w:p>
                              </w:tc>
                            </w:tr>
                            <w:tr w:rsidR="00171E0C">
                              <w:trPr>
                                <w:trHeight w:val="595"/>
                              </w:trPr>
                              <w:tc>
                                <w:tcPr>
                                  <w:tcW w:w="2526"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3E, 2D, 2E, 1B, 1C, 1D, 1E</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Low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Acceptable as is. No further risk mitigation required.</w:t>
                                  </w:r>
                                </w:p>
                              </w:tc>
                            </w:tr>
                          </w:tbl>
                          <w:p w:rsidR="00171E0C" w:rsidRDefault="00171E0C"/>
                        </w:txbxContent>
                      </wps:txbx>
                      <wps:bodyPr lIns="0" tIns="0" rIns="0" bIns="0">
                        <a:spAutoFit/>
                      </wps:bodyPr>
                    </wps:wsp>
                  </a:graphicData>
                </a:graphic>
              </wp:anchor>
            </w:drawing>
          </mc:Choice>
          <mc:Fallback>
            <w:pict>
              <v:rect id="_x0000_s1031" style="position:absolute;left:0;text-align:left;margin-left:76.2pt;margin-top:71.4pt;width:476.4pt;height:194.8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w5lgEAABsDAAAOAAAAZHJzL2Uyb0RvYy54bWysUttuGyEQfa/Uf0C814sviaOV11GkKFWl&#10;qo2U9ANYFrxUC4MG4l3/fQe8dqr2reoLzABz5pwz7O4nN7CjxmjBN3y5EJxpr6Cz/tDwH69Pn+44&#10;i0n6Tg7gdcNPOvL7/ccPuzHUegU9DJ1GRiA+1mNoeJ9SqKsqql47GRcQtKdLA+hkohQPVYdyJHQ3&#10;VCshbqsRsAsISsdIp4/nS74v+MZolb4bE3ViQ8OJWyorlrXNa7XfyfqAMvRWzTTkP7Bw0npqeoV6&#10;lEmyN7R/QTmrECKYtFDgKjDGKl00kJql+EPNSy+DLlrInBiuNsX/B6u+HZ+R2Y5mJ7br7WZ5t95w&#10;5qWjWZ3ZPWBi0P4kJ7NZY4g11byEZ5yzSGFWPhl0eacqNhWDT1eD9ZSYosNbcSNWYs2ZorvVZrsR&#10;ooygei8PGNNnDY7loOGY+2ZYefwaE7Wkp5cnlGQ6ZwI5SlM7FS03F6otdCfSN3zx5Fme/yXAS9DO&#10;Qe4Rw8Nbgidb+mTAc/nchyZQ2s+/JY/497y8ev/T+18AAAD//wMAUEsDBBQABgAIAAAAIQB4px1V&#10;4AAAAAwBAAAPAAAAZHJzL2Rvd25yZXYueG1sTI/BTsMwEETvSPyDtUhcEHVqGlRCnAoh9YaEGjjA&#10;zY2XOBCvo9htAl/P9gS3Hc3T7Ey5mX0vjjjGLpCG5SIDgdQE21Gr4fVle70GEZMha/pAqOEbI2yq&#10;87PSFDZMtMNjnVrBIRQLo8GlNBRSxsahN3ERBiT2PsLoTWI5ttKOZuJw30uVZbfSm474gzMDPjps&#10;vuqD17B9fuuQfuTu6m49hc9GvdfuadD68mJ+uAeRcE5/MJzqc3WouNM+HMhG0bPO1YpRPlaKN5yI&#10;ZZYrEHsN+Q17sirl/xHVLwAAAP//AwBQSwECLQAUAAYACAAAACEAtoM4kv4AAADhAQAAEwAAAAAA&#10;AAAAAAAAAAAAAAAAW0NvbnRlbnRfVHlwZXNdLnhtbFBLAQItABQABgAIAAAAIQA4/SH/1gAAAJQB&#10;AAALAAAAAAAAAAAAAAAAAC8BAABfcmVscy8ucmVsc1BLAQItABQABgAIAAAAIQBoAIw5lgEAABsD&#10;AAAOAAAAAAAAAAAAAAAAAC4CAABkcnMvZTJvRG9jLnhtbFBLAQItABQABgAIAAAAIQB4px1V4AAA&#10;AAwBAAAPAAAAAAAAAAAAAAAAAPADAABkcnMvZG93bnJldi54bWxQSwUGAAAAAAQABADzAAAA/QQA&#10;AAAA&#10;" filled="f" stroked="f">
                <v:textbox style="mso-fit-shape-to-text:t" inset="0,0,0,0">
                  <w:txbxContent>
                    <w:tbl>
                      <w:tblPr>
                        <w:tblW w:w="95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6"/>
                        <w:gridCol w:w="1531"/>
                        <w:gridCol w:w="5460"/>
                      </w:tblGrid>
                      <w:tr w:rsidR="00171E0C">
                        <w:trPr>
                          <w:trHeight w:val="400"/>
                          <w:tblHeader/>
                        </w:trPr>
                        <w:tc>
                          <w:tcPr>
                            <w:tcW w:w="9517" w:type="dxa"/>
                            <w:gridSpan w:val="3"/>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Tolerability</w:t>
                            </w:r>
                          </w:p>
                        </w:tc>
                      </w:tr>
                      <w:tr w:rsidR="00171E0C">
                        <w:tblPrEx>
                          <w:shd w:val="clear" w:color="auto" w:fill="BDC0BF"/>
                        </w:tblPrEx>
                        <w:trPr>
                          <w:trHeight w:val="437"/>
                          <w:tblHeader/>
                        </w:trPr>
                        <w:tc>
                          <w:tcPr>
                            <w:tcW w:w="2526"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Risk index range</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Description</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Recommended action</w:t>
                            </w:r>
                          </w:p>
                        </w:tc>
                      </w:tr>
                      <w:tr w:rsidR="00171E0C">
                        <w:trPr>
                          <w:trHeight w:val="1050"/>
                        </w:trPr>
                        <w:tc>
                          <w:tcPr>
                            <w:tcW w:w="2526" w:type="dxa"/>
                            <w:tcBorders>
                              <w:top w:val="single" w:sz="4" w:space="0" w:color="000009"/>
                              <w:left w:val="single" w:sz="4" w:space="0" w:color="000009"/>
                              <w:bottom w:val="single" w:sz="4" w:space="0" w:color="000009"/>
                              <w:right w:val="single" w:sz="4" w:space="0" w:color="000009"/>
                            </w:tcBorders>
                            <w:shd w:val="clear" w:color="auto" w:fill="FF2600"/>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5A, 5B, 5C, 4A, 4B, 3A</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High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Cease or cut back operation promptly if necessary. Perform risk mitigation to ensure that additional or enhanced preventative controls are put in place to bring down the risk index to the moderate or low range.</w:t>
                            </w:r>
                          </w:p>
                        </w:tc>
                      </w:tr>
                      <w:tr w:rsidR="00171E0C">
                        <w:trPr>
                          <w:trHeight w:val="790"/>
                        </w:trPr>
                        <w:tc>
                          <w:tcPr>
                            <w:tcW w:w="2526"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5D, 5E, 4C, 4D, 4E, 3B, 3C, 3D, 2A, 2B, 2C, 1A</w:t>
                            </w:r>
                          </w:p>
                          <w:p w:rsidR="00171E0C" w:rsidRDefault="00171E0C">
                            <w:pPr>
                              <w:pStyle w:val="TableStyle1"/>
                              <w:tabs>
                                <w:tab w:val="clear" w:pos="1267"/>
                                <w:tab w:val="clear" w:pos="1333"/>
                              </w:tabs>
                              <w:spacing w:before="0" w:line="240" w:lineRule="auto"/>
                            </w:pP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Moderate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Schedule performance of a safety assessment to bring down the risk to the low range in viable</w:t>
                            </w:r>
                          </w:p>
                        </w:tc>
                      </w:tr>
                      <w:tr w:rsidR="00171E0C">
                        <w:trPr>
                          <w:trHeight w:val="595"/>
                        </w:trPr>
                        <w:tc>
                          <w:tcPr>
                            <w:tcW w:w="2526"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tcPr>
                          <w:p w:rsidR="00171E0C" w:rsidRDefault="00171E0C">
                            <w:pPr>
                              <w:pStyle w:val="TableStyle1"/>
                              <w:tabs>
                                <w:tab w:val="clear" w:pos="1267"/>
                                <w:tab w:val="clear" w:pos="1333"/>
                              </w:tabs>
                              <w:spacing w:before="0" w:line="240" w:lineRule="auto"/>
                            </w:pPr>
                            <w:r>
                              <w:rPr>
                                <w:rFonts w:ascii="Calibri" w:hAnsi="Calibri"/>
                                <w:color w:val="000000"/>
                                <w:sz w:val="22"/>
                                <w:szCs w:val="22"/>
                              </w:rPr>
                              <w:t>3E, 2D, 2E, 1B, 1C, 1D, 1E</w:t>
                            </w:r>
                          </w:p>
                        </w:tc>
                        <w:tc>
                          <w:tcPr>
                            <w:tcW w:w="1531"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jc w:val="center"/>
                            </w:pPr>
                            <w:r>
                              <w:rPr>
                                <w:rFonts w:ascii="Calibri" w:hAnsi="Calibri"/>
                                <w:b/>
                                <w:bCs/>
                                <w:sz w:val="22"/>
                                <w:szCs w:val="22"/>
                              </w:rPr>
                              <w:t>Low Risk</w:t>
                            </w:r>
                          </w:p>
                        </w:tc>
                        <w:tc>
                          <w:tcPr>
                            <w:tcW w:w="545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tcPr>
                          <w:p w:rsidR="00171E0C" w:rsidRDefault="00171E0C">
                            <w:pPr>
                              <w:pStyle w:val="TableStyle2"/>
                              <w:tabs>
                                <w:tab w:val="clear" w:pos="1267"/>
                                <w:tab w:val="clear" w:pos="1333"/>
                              </w:tabs>
                            </w:pPr>
                            <w:r>
                              <w:rPr>
                                <w:rFonts w:ascii="Calibri" w:hAnsi="Calibri"/>
                                <w:sz w:val="22"/>
                                <w:szCs w:val="22"/>
                              </w:rPr>
                              <w:t>Acceptable as is. No further risk mitigation required.</w:t>
                            </w:r>
                          </w:p>
                        </w:tc>
                      </w:tr>
                    </w:tbl>
                    <w:p w:rsidR="00171E0C" w:rsidRDefault="00171E0C"/>
                  </w:txbxContent>
                </v:textbox>
                <w10:wrap type="topAndBottom"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967572</wp:posOffset>
                </wp:positionH>
                <wp:positionV relativeFrom="page">
                  <wp:posOffset>3666373</wp:posOffset>
                </wp:positionV>
                <wp:extent cx="6050203" cy="2833371"/>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6050203" cy="2833371"/>
                        </a:xfrm>
                        <a:prstGeom prst="rect">
                          <a:avLst/>
                        </a:prstGeom>
                      </wps:spPr>
                      <wps:txbx>
                        <w:txbxContent>
                          <w:tbl>
                            <w:tblPr>
                              <w:tblW w:w="95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29"/>
                              <w:gridCol w:w="2483"/>
                              <w:gridCol w:w="2567"/>
                              <w:gridCol w:w="2438"/>
                            </w:tblGrid>
                            <w:tr w:rsidR="00171E0C">
                              <w:trPr>
                                <w:trHeight w:val="400"/>
                                <w:tblHeader/>
                              </w:trPr>
                              <w:tc>
                                <w:tcPr>
                                  <w:tcW w:w="9517" w:type="dxa"/>
                                  <w:gridSpan w:val="4"/>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Acceptance</w:t>
                                  </w:r>
                                </w:p>
                              </w:tc>
                            </w:tr>
                            <w:tr w:rsidR="00171E0C">
                              <w:tblPrEx>
                                <w:shd w:val="clear" w:color="auto" w:fill="BDC0BF"/>
                              </w:tblPrEx>
                              <w:trPr>
                                <w:trHeight w:val="818"/>
                                <w:tblHeader/>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Control/Barrier</w:t>
                                  </w:r>
                                </w:p>
                              </w:tc>
                              <w:tc>
                                <w:tcPr>
                                  <w:tcW w:w="2483" w:type="dxa"/>
                                  <w:tcBorders>
                                    <w:top w:val="single" w:sz="4" w:space="0" w:color="000009"/>
                                    <w:left w:val="single" w:sz="4" w:space="0" w:color="000009"/>
                                    <w:bottom w:val="single" w:sz="4" w:space="0" w:color="000009"/>
                                    <w:right w:val="single" w:sz="4" w:space="0" w:color="000009"/>
                                  </w:tcBorders>
                                  <w:shd w:val="clear" w:color="auto" w:fill="FF2600"/>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rPr>
                                    <w:t>High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lang w:val="es-ES_tradnl"/>
                                    </w:rPr>
                                    <w:t>(Intolerable)</w:t>
                                  </w:r>
                                </w:p>
                              </w:tc>
                              <w:tc>
                                <w:tcPr>
                                  <w:tcW w:w="2567"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lang w:val="de-DE"/>
                                    </w:rPr>
                                    <w:t>Medium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(Incorporate Risk Reduction Measures)</w:t>
                                  </w:r>
                                </w:p>
                              </w:tc>
                              <w:tc>
                                <w:tcPr>
                                  <w:tcW w:w="2438"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rPr>
                                    <w:t>Low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(Manage for Continuous Improvement)</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Threat</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3</w:t>
                                  </w:r>
                                  <w:r>
                                    <w:rPr>
                                      <w:rFonts w:ascii="Calibri" w:hAnsi="Calibri"/>
                                      <w:sz w:val="22"/>
                                      <w:szCs w:val="22"/>
                                    </w:rPr>
                                    <w:t xml:space="preserve"> independent, effective controls/barriers to be place for each threat</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 effective controls/barriers for each threat</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threat</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Consequence Recovery</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3</w:t>
                                  </w:r>
                                  <w:r>
                                    <w:rPr>
                                      <w:rFonts w:ascii="Calibri" w:hAnsi="Calibri"/>
                                      <w:sz w:val="22"/>
                                      <w:szCs w:val="22"/>
                                    </w:rPr>
                                    <w:t xml:space="preserve"> independent, effective recovery measures for each consequence</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effective recovery measures for each consequence</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recovery measure for each consequence</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Escalation</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effective controls/barriers for each escalation factor</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escalation factor</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escalation factor</w:t>
                                  </w:r>
                                </w:p>
                              </w:tc>
                            </w:tr>
                          </w:tbl>
                          <w:p w:rsidR="00171E0C" w:rsidRDefault="00171E0C"/>
                        </w:txbxContent>
                      </wps:txbx>
                      <wps:bodyPr lIns="0" tIns="0" rIns="0" bIns="0">
                        <a:spAutoFit/>
                      </wps:bodyPr>
                    </wps:wsp>
                  </a:graphicData>
                </a:graphic>
              </wp:anchor>
            </w:drawing>
          </mc:Choice>
          <mc:Fallback>
            <w:pict>
              <v:rect id="_x0000_s1032" style="position:absolute;left:0;text-align:left;margin-left:76.2pt;margin-top:288.7pt;width:476.4pt;height:223.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dZlQEAABsDAAAOAAAAZHJzL2Uyb0RvYy54bWysUsGO2yAQvVfqPyDujZ24m0RWnNVKq60q&#10;Ve1K234AxhBTGQYNbOz8fQfsZKv2VvUCM8C8ee8Nh/vJDuysMBhwDV+vSs6Uk9AZd2r4j+9PH/ac&#10;hShcJwZwquEXFfj98f27w+hrtYEehk4hIxAX6tE3vI/R10URZK+sCCvwytGlBrQiUoqnokMxErod&#10;ik1ZbosRsPMIUoVAp4/zJT9mfK2VjN+0DiqyoeHELeYV89qmtTgeRH1C4XsjFxriH1hYYRw1vUE9&#10;iijYK5q/oKyRCAF0XEmwBWhtpMoaSM26/EPNSy+8ylrInOBvNoX/Byu/np+RmY5mV+6q3cf1vrrj&#10;zAlLs5rZPWBk0P4kJ5NZow811bz4Z1yyQGFSPmm0aacqNmWDLzeD1RSZpMNteVduyoozSXebfVVV&#10;u3VCLd7KPYb4SYFlKWg4pr4JVpy/hDg/vT6hukRnJpCiOLVT1rK9Um2hu5C+4bMjz9L8rwFeg3YJ&#10;Uo/gH14jPJncJwHO5UsfmkBmuvyWNOLf8/zq7U8ffwEAAP//AwBQSwMEFAAGAAgAAAAhAFe3H47h&#10;AAAADQEAAA8AAABkcnMvZG93bnJldi54bWxMj8FOwzAQRO9I/IO1SFxQa9eQtoQ4FULqDQk1cCg3&#10;N1mSQLyOYrcJfD3bE9xmtE+zM9lmcp044RBaTwYWcwUCqfRVS7WBt9ftbA0iREuV7TyhgW8MsMkv&#10;LzKbVn6kHZ6KWAsOoZBaA02MfSplKBt0Nsx9j8S3Dz84G9kOtawGO3K466RWaimdbYk/NLbHpwbL&#10;r+LoDGxf9i3Sj9zd3K9H/1nq96J57o25vpoeH0BEnOIfDOf6XB1y7nTwR6qC6Ngn+o5RA8lqxeJM&#10;LFSiQRxYKX27BJln8v+K/BcAAP//AwBQSwECLQAUAAYACAAAACEAtoM4kv4AAADhAQAAEwAAAAAA&#10;AAAAAAAAAAAAAAAAW0NvbnRlbnRfVHlwZXNdLnhtbFBLAQItABQABgAIAAAAIQA4/SH/1gAAAJQB&#10;AAALAAAAAAAAAAAAAAAAAC8BAABfcmVscy8ucmVsc1BLAQItABQABgAIAAAAIQCJ6CdZlQEAABsD&#10;AAAOAAAAAAAAAAAAAAAAAC4CAABkcnMvZTJvRG9jLnhtbFBLAQItABQABgAIAAAAIQBXtx+O4QAA&#10;AA0BAAAPAAAAAAAAAAAAAAAAAO8DAABkcnMvZG93bnJldi54bWxQSwUGAAAAAAQABADzAAAA/QQA&#10;AAAA&#10;" filled="f" stroked="f">
                <v:textbox style="mso-fit-shape-to-text:t" inset="0,0,0,0">
                  <w:txbxContent>
                    <w:tbl>
                      <w:tblPr>
                        <w:tblW w:w="95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29"/>
                        <w:gridCol w:w="2483"/>
                        <w:gridCol w:w="2567"/>
                        <w:gridCol w:w="2438"/>
                      </w:tblGrid>
                      <w:tr w:rsidR="00171E0C">
                        <w:trPr>
                          <w:trHeight w:val="400"/>
                          <w:tblHeader/>
                        </w:trPr>
                        <w:tc>
                          <w:tcPr>
                            <w:tcW w:w="9517" w:type="dxa"/>
                            <w:gridSpan w:val="4"/>
                            <w:tcBorders>
                              <w:top w:val="nil"/>
                              <w:left w:val="nil"/>
                              <w:bottom w:val="nil"/>
                              <w:right w:val="nil"/>
                            </w:tcBorders>
                            <w:shd w:val="clear" w:color="auto" w:fill="auto"/>
                            <w:tcMar>
                              <w:top w:w="80" w:type="dxa"/>
                              <w:left w:w="80" w:type="dxa"/>
                              <w:bottom w:w="80" w:type="dxa"/>
                              <w:right w:w="80" w:type="dxa"/>
                            </w:tcMar>
                            <w:vAlign w:val="center"/>
                          </w:tcPr>
                          <w:p w:rsidR="00171E0C" w:rsidRDefault="00171E0C">
                            <w:pPr>
                              <w:pStyle w:val="FreeForm"/>
                              <w:spacing w:after="120" w:line="240" w:lineRule="auto"/>
                              <w:jc w:val="center"/>
                            </w:pPr>
                            <w:r>
                              <w:rPr>
                                <w:rFonts w:ascii="Helvetica" w:eastAsia="Helvetica" w:hAnsi="Helvetica" w:cs="Helvetica"/>
                                <w:sz w:val="24"/>
                                <w:szCs w:val="24"/>
                              </w:rPr>
                              <w:t>Risk Acceptance</w:t>
                            </w:r>
                          </w:p>
                        </w:tc>
                      </w:tr>
                      <w:tr w:rsidR="00171E0C">
                        <w:tblPrEx>
                          <w:shd w:val="clear" w:color="auto" w:fill="BDC0BF"/>
                        </w:tblPrEx>
                        <w:trPr>
                          <w:trHeight w:val="818"/>
                          <w:tblHeader/>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Control/Barrier</w:t>
                            </w:r>
                          </w:p>
                        </w:tc>
                        <w:tc>
                          <w:tcPr>
                            <w:tcW w:w="2483" w:type="dxa"/>
                            <w:tcBorders>
                              <w:top w:val="single" w:sz="4" w:space="0" w:color="000009"/>
                              <w:left w:val="single" w:sz="4" w:space="0" w:color="000009"/>
                              <w:bottom w:val="single" w:sz="4" w:space="0" w:color="000009"/>
                              <w:right w:val="single" w:sz="4" w:space="0" w:color="000009"/>
                            </w:tcBorders>
                            <w:shd w:val="clear" w:color="auto" w:fill="FF2600"/>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rPr>
                              <w:t>High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lang w:val="es-ES_tradnl"/>
                              </w:rPr>
                              <w:t>(Intolerable)</w:t>
                            </w:r>
                          </w:p>
                        </w:tc>
                        <w:tc>
                          <w:tcPr>
                            <w:tcW w:w="2567" w:type="dxa"/>
                            <w:tcBorders>
                              <w:top w:val="single" w:sz="4" w:space="0" w:color="000009"/>
                              <w:left w:val="single" w:sz="4" w:space="0" w:color="000009"/>
                              <w:bottom w:val="single" w:sz="4" w:space="0" w:color="000009"/>
                              <w:right w:val="single" w:sz="4" w:space="0" w:color="000009"/>
                            </w:tcBorders>
                            <w:shd w:val="clear" w:color="auto" w:fill="FEFB00"/>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lang w:val="de-DE"/>
                              </w:rPr>
                              <w:t>Medium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(Incorporate Risk Reduction Measures)</w:t>
                            </w:r>
                          </w:p>
                        </w:tc>
                        <w:tc>
                          <w:tcPr>
                            <w:tcW w:w="2438" w:type="dxa"/>
                            <w:tcBorders>
                              <w:top w:val="single" w:sz="4" w:space="0" w:color="000009"/>
                              <w:left w:val="single" w:sz="4" w:space="0" w:color="000009"/>
                              <w:bottom w:val="single" w:sz="4" w:space="0" w:color="000009"/>
                              <w:right w:val="single" w:sz="4" w:space="0" w:color="000009"/>
                            </w:tcBorders>
                            <w:shd w:val="clear" w:color="auto" w:fill="A1D562"/>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rPr>
                                <w:rFonts w:ascii="Calibri" w:eastAsia="Calibri" w:hAnsi="Calibri" w:cs="Calibri"/>
                                <w:color w:val="000000"/>
                                <w:sz w:val="24"/>
                                <w:szCs w:val="24"/>
                              </w:rPr>
                            </w:pPr>
                            <w:r>
                              <w:rPr>
                                <w:rFonts w:ascii="Calibri" w:hAnsi="Calibri"/>
                                <w:color w:val="000000"/>
                                <w:sz w:val="24"/>
                                <w:szCs w:val="24"/>
                              </w:rPr>
                              <w:t>Low Risk</w:t>
                            </w:r>
                          </w:p>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(Manage for Continuous Improvement)</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Threat</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3</w:t>
                            </w:r>
                            <w:r>
                              <w:rPr>
                                <w:rFonts w:ascii="Calibri" w:hAnsi="Calibri"/>
                                <w:sz w:val="22"/>
                                <w:szCs w:val="22"/>
                              </w:rPr>
                              <w:t xml:space="preserve"> independent, effective controls/barriers to be place for each threat</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 effective controls/barriers for each threat</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threat</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Consequence Recovery</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3</w:t>
                            </w:r>
                            <w:r>
                              <w:rPr>
                                <w:rFonts w:ascii="Calibri" w:hAnsi="Calibri"/>
                                <w:sz w:val="22"/>
                                <w:szCs w:val="22"/>
                              </w:rPr>
                              <w:t xml:space="preserve"> independent, effective recovery measures for each consequence</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effective recovery measures for each consequence</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recovery measure for each consequence</w:t>
                            </w:r>
                          </w:p>
                        </w:tc>
                      </w:tr>
                      <w:tr w:rsidR="00171E0C">
                        <w:trPr>
                          <w:trHeight w:val="1061"/>
                        </w:trPr>
                        <w:tc>
                          <w:tcPr>
                            <w:tcW w:w="2029"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1"/>
                              <w:tabs>
                                <w:tab w:val="clear" w:pos="1267"/>
                                <w:tab w:val="clear" w:pos="1333"/>
                              </w:tabs>
                              <w:spacing w:before="0" w:line="240" w:lineRule="auto"/>
                              <w:jc w:val="center"/>
                            </w:pPr>
                            <w:r>
                              <w:rPr>
                                <w:rFonts w:ascii="Calibri" w:hAnsi="Calibri"/>
                                <w:color w:val="000000"/>
                                <w:sz w:val="22"/>
                                <w:szCs w:val="22"/>
                              </w:rPr>
                              <w:t>Escalation</w:t>
                            </w:r>
                          </w:p>
                        </w:tc>
                        <w:tc>
                          <w:tcPr>
                            <w:tcW w:w="2483"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2</w:t>
                            </w:r>
                            <w:r>
                              <w:rPr>
                                <w:rFonts w:ascii="Calibri" w:hAnsi="Calibri"/>
                                <w:sz w:val="22"/>
                                <w:szCs w:val="22"/>
                              </w:rPr>
                              <w:t xml:space="preserve"> independent, effective controls/barriers for each escalation factor</w:t>
                            </w:r>
                          </w:p>
                        </w:tc>
                        <w:tc>
                          <w:tcPr>
                            <w:tcW w:w="2567"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escalation factor</w:t>
                            </w:r>
                          </w:p>
                        </w:tc>
                        <w:tc>
                          <w:tcPr>
                            <w:tcW w:w="2438" w:type="dxa"/>
                            <w:tcBorders>
                              <w:top w:val="single" w:sz="4" w:space="0" w:color="000009"/>
                              <w:left w:val="single" w:sz="4" w:space="0" w:color="000009"/>
                              <w:bottom w:val="single" w:sz="4" w:space="0" w:color="000009"/>
                              <w:right w:val="single" w:sz="4" w:space="0" w:color="000009"/>
                            </w:tcBorders>
                            <w:shd w:val="clear" w:color="auto" w:fill="auto"/>
                            <w:tcMar>
                              <w:top w:w="113" w:type="dxa"/>
                              <w:left w:w="0" w:type="dxa"/>
                              <w:bottom w:w="0" w:type="dxa"/>
                              <w:right w:w="108" w:type="dxa"/>
                            </w:tcMar>
                            <w:vAlign w:val="center"/>
                          </w:tcPr>
                          <w:p w:rsidR="00171E0C" w:rsidRDefault="00171E0C">
                            <w:pPr>
                              <w:pStyle w:val="TableStyle2"/>
                              <w:tabs>
                                <w:tab w:val="clear" w:pos="1267"/>
                                <w:tab w:val="clear" w:pos="1333"/>
                              </w:tabs>
                            </w:pPr>
                            <w:r>
                              <w:rPr>
                                <w:rFonts w:ascii="Calibri" w:hAnsi="Calibri"/>
                                <w:b/>
                                <w:bCs/>
                                <w:i/>
                                <w:iCs/>
                                <w:sz w:val="22"/>
                                <w:szCs w:val="22"/>
                              </w:rPr>
                              <w:t>Minimum of 1</w:t>
                            </w:r>
                            <w:r>
                              <w:rPr>
                                <w:rFonts w:ascii="Calibri" w:hAnsi="Calibri"/>
                                <w:sz w:val="22"/>
                                <w:szCs w:val="22"/>
                              </w:rPr>
                              <w:t xml:space="preserve"> effective control/barrier for each escalation factor</w:t>
                            </w:r>
                          </w:p>
                        </w:tc>
                      </w:tr>
                    </w:tbl>
                    <w:p w:rsidR="00171E0C" w:rsidRDefault="00171E0C"/>
                  </w:txbxContent>
                </v:textbox>
                <w10:wrap type="topAndBottom" anchorx="page" anchory="page"/>
              </v:rect>
            </w:pict>
          </mc:Fallback>
        </mc:AlternateContent>
      </w:r>
      <w:r>
        <w:rPr>
          <w:lang w:val="es-ES_tradnl"/>
        </w:rPr>
        <w:t>trols</w:t>
      </w:r>
    </w:p>
    <w:p w:rsidR="002D4861" w:rsidRDefault="00A15BD4">
      <w:pPr>
        <w:pStyle w:val="Body"/>
        <w:numPr>
          <w:ilvl w:val="3"/>
          <w:numId w:val="9"/>
        </w:numPr>
        <w:rPr>
          <w:rFonts w:hint="eastAsia"/>
        </w:rPr>
      </w:pPr>
      <w:r>
        <w:rPr>
          <w:lang w:val="it-IT"/>
        </w:rPr>
        <w:t>Supervision</w:t>
      </w:r>
    </w:p>
    <w:p w:rsidR="002D4861" w:rsidRDefault="00A15BD4">
      <w:pPr>
        <w:pStyle w:val="Body"/>
        <w:numPr>
          <w:ilvl w:val="3"/>
          <w:numId w:val="9"/>
        </w:numPr>
        <w:rPr>
          <w:rFonts w:hint="eastAsia"/>
        </w:rPr>
      </w:pPr>
      <w:r>
        <w:t>Casualty expectation criteria</w:t>
      </w:r>
    </w:p>
    <w:p w:rsidR="002D4861" w:rsidRDefault="00A15BD4">
      <w:pPr>
        <w:pStyle w:val="Body"/>
        <w:numPr>
          <w:ilvl w:val="3"/>
          <w:numId w:val="9"/>
        </w:numPr>
        <w:rPr>
          <w:rFonts w:hint="eastAsia"/>
        </w:rPr>
      </w:pPr>
      <w:r>
        <w:t>Property damage criteria</w:t>
      </w:r>
    </w:p>
    <w:p w:rsidR="002D4861" w:rsidRDefault="00A15BD4">
      <w:pPr>
        <w:pStyle w:val="Body"/>
        <w:numPr>
          <w:ilvl w:val="3"/>
          <w:numId w:val="9"/>
        </w:numPr>
        <w:rPr>
          <w:rFonts w:hint="eastAsia"/>
        </w:rPr>
      </w:pPr>
      <w:r>
        <w:lastRenderedPageBreak/>
        <w:t>Midair collision avoidance criteria</w:t>
      </w:r>
    </w:p>
    <w:p w:rsidR="002D4861" w:rsidRDefault="00A15BD4">
      <w:pPr>
        <w:pStyle w:val="Body"/>
        <w:numPr>
          <w:ilvl w:val="3"/>
          <w:numId w:val="9"/>
        </w:numPr>
        <w:rPr>
          <w:rFonts w:hint="eastAsia"/>
        </w:rPr>
      </w:pPr>
      <w:r>
        <w:t>Criteria for reliability and adequacy of safeguards</w:t>
      </w:r>
    </w:p>
    <w:p w:rsidR="002D4861" w:rsidRDefault="00A15BD4">
      <w:pPr>
        <w:pStyle w:val="Body"/>
        <w:numPr>
          <w:ilvl w:val="1"/>
          <w:numId w:val="9"/>
        </w:numPr>
        <w:rPr>
          <w:rFonts w:hint="eastAsia"/>
        </w:rPr>
      </w:pPr>
      <w:r>
        <w:t>System Safety</w:t>
      </w:r>
    </w:p>
    <w:p w:rsidR="002D4861" w:rsidRDefault="00A15BD4">
      <w:pPr>
        <w:pStyle w:val="Body"/>
        <w:numPr>
          <w:ilvl w:val="2"/>
          <w:numId w:val="9"/>
        </w:numPr>
        <w:rPr>
          <w:rFonts w:hint="eastAsia"/>
        </w:rPr>
      </w:pPr>
      <w:r>
        <w:rPr>
          <w:rFonts w:ascii="Helvetica Neue" w:hAnsi="Helvetica Neue"/>
          <w:b/>
          <w:bCs/>
        </w:rPr>
        <w:t>Airworthiness –</w:t>
      </w:r>
      <w:r>
        <w:t xml:space="preserve"> The </w:t>
      </w:r>
      <w:r w:rsidR="00713EAD">
        <w:t>OC</w:t>
      </w:r>
      <w:r>
        <w:t xml:space="preserve"> shall determine the airworthiness of each UAS submitted for authorization to fly.</w:t>
      </w:r>
    </w:p>
    <w:p w:rsidR="002D4861" w:rsidRDefault="00A15BD4">
      <w:pPr>
        <w:pStyle w:val="Body"/>
        <w:numPr>
          <w:ilvl w:val="3"/>
          <w:numId w:val="9"/>
        </w:numPr>
        <w:rPr>
          <w:rFonts w:hint="eastAsia"/>
        </w:rPr>
      </w:pPr>
      <w:r>
        <w:t>Factors to analyze for the determination of UAS airworthiness</w:t>
      </w:r>
    </w:p>
    <w:p w:rsidR="002D4861" w:rsidRDefault="00A15BD4">
      <w:pPr>
        <w:pStyle w:val="Body"/>
        <w:numPr>
          <w:ilvl w:val="4"/>
          <w:numId w:val="9"/>
        </w:numPr>
        <w:rPr>
          <w:rFonts w:hint="eastAsia"/>
        </w:rPr>
      </w:pPr>
      <w:r>
        <w:rPr>
          <w:lang w:val="pt-PT"/>
        </w:rPr>
        <w:t>System configuration</w:t>
      </w:r>
    </w:p>
    <w:p w:rsidR="002D4861" w:rsidRDefault="00A15BD4">
      <w:pPr>
        <w:pStyle w:val="Body"/>
        <w:numPr>
          <w:ilvl w:val="4"/>
          <w:numId w:val="9"/>
        </w:numPr>
        <w:rPr>
          <w:rFonts w:hint="eastAsia"/>
        </w:rPr>
      </w:pPr>
      <w:r>
        <w:t>Failsafe characteristics</w:t>
      </w:r>
    </w:p>
    <w:p w:rsidR="002D4861" w:rsidRDefault="00A15BD4">
      <w:pPr>
        <w:pStyle w:val="Body"/>
        <w:numPr>
          <w:ilvl w:val="4"/>
          <w:numId w:val="9"/>
        </w:numPr>
        <w:rPr>
          <w:rFonts w:hint="eastAsia"/>
        </w:rPr>
      </w:pPr>
      <w:r>
        <w:t>Equipment installations</w:t>
      </w:r>
    </w:p>
    <w:p w:rsidR="002D4861" w:rsidRDefault="00A15BD4">
      <w:pPr>
        <w:pStyle w:val="Body"/>
        <w:numPr>
          <w:ilvl w:val="4"/>
          <w:numId w:val="9"/>
        </w:numPr>
        <w:rPr>
          <w:rFonts w:hint="eastAsia"/>
        </w:rPr>
      </w:pPr>
      <w:r>
        <w:t>Training</w:t>
      </w:r>
    </w:p>
    <w:p w:rsidR="002D4861" w:rsidRDefault="00A15BD4">
      <w:pPr>
        <w:pStyle w:val="Body"/>
        <w:numPr>
          <w:ilvl w:val="4"/>
          <w:numId w:val="9"/>
        </w:numPr>
        <w:rPr>
          <w:rFonts w:hint="eastAsia"/>
        </w:rPr>
      </w:pPr>
      <w:r>
        <w:t>Flight testing</w:t>
      </w:r>
    </w:p>
    <w:p w:rsidR="002D4861" w:rsidRDefault="00A15BD4">
      <w:pPr>
        <w:pStyle w:val="Body"/>
        <w:numPr>
          <w:ilvl w:val="4"/>
          <w:numId w:val="9"/>
        </w:numPr>
        <w:rPr>
          <w:rFonts w:hint="eastAsia"/>
        </w:rPr>
      </w:pPr>
      <w:r>
        <w:t>Flight Operations checklists</w:t>
      </w:r>
    </w:p>
    <w:p w:rsidR="002D4861" w:rsidRDefault="00A15BD4">
      <w:pPr>
        <w:pStyle w:val="Body"/>
        <w:numPr>
          <w:ilvl w:val="4"/>
          <w:numId w:val="9"/>
        </w:numPr>
        <w:rPr>
          <w:rFonts w:hint="eastAsia"/>
        </w:rPr>
      </w:pPr>
      <w:r>
        <w:t>Communications / data links</w:t>
      </w:r>
    </w:p>
    <w:p w:rsidR="002D4861" w:rsidRDefault="00A15BD4">
      <w:pPr>
        <w:pStyle w:val="Body"/>
        <w:numPr>
          <w:ilvl w:val="4"/>
          <w:numId w:val="9"/>
        </w:numPr>
        <w:rPr>
          <w:rFonts w:hint="eastAsia"/>
        </w:rPr>
      </w:pPr>
      <w:r>
        <w:t>Automation levels</w:t>
      </w:r>
    </w:p>
    <w:p w:rsidR="002D4861" w:rsidRDefault="00A15BD4">
      <w:pPr>
        <w:pStyle w:val="Body"/>
        <w:numPr>
          <w:ilvl w:val="4"/>
          <w:numId w:val="9"/>
        </w:numPr>
        <w:rPr>
          <w:rFonts w:hint="eastAsia"/>
        </w:rPr>
      </w:pPr>
      <w:r>
        <w:t>Handling qualities</w:t>
      </w:r>
    </w:p>
    <w:p w:rsidR="002D4861" w:rsidRDefault="00A15BD4">
      <w:pPr>
        <w:pStyle w:val="Body"/>
        <w:numPr>
          <w:ilvl w:val="4"/>
          <w:numId w:val="9"/>
        </w:numPr>
        <w:rPr>
          <w:rFonts w:hint="eastAsia"/>
        </w:rPr>
      </w:pPr>
      <w:r>
        <w:t>Operating limitations</w:t>
      </w:r>
    </w:p>
    <w:p w:rsidR="002D4861" w:rsidRDefault="00A15BD4">
      <w:pPr>
        <w:pStyle w:val="Body"/>
        <w:numPr>
          <w:ilvl w:val="4"/>
          <w:numId w:val="9"/>
        </w:numPr>
        <w:rPr>
          <w:rFonts w:hint="eastAsia"/>
        </w:rPr>
      </w:pPr>
      <w:r>
        <w:t>Conditions for flight</w:t>
      </w:r>
    </w:p>
    <w:p w:rsidR="002D4861" w:rsidRDefault="00A15BD4">
      <w:pPr>
        <w:pStyle w:val="Body"/>
        <w:numPr>
          <w:ilvl w:val="2"/>
          <w:numId w:val="9"/>
        </w:numPr>
        <w:rPr>
          <w:rFonts w:hint="eastAsia"/>
        </w:rPr>
      </w:pPr>
      <w:r>
        <w:rPr>
          <w:rFonts w:ascii="Helvetica Neue" w:hAnsi="Helvetica Neue"/>
          <w:b/>
          <w:bCs/>
        </w:rPr>
        <w:t>System Maturity –</w:t>
      </w:r>
      <w:r>
        <w:t xml:space="preserve"> The </w:t>
      </w:r>
      <w:r w:rsidR="00296CFF">
        <w:t>OC</w:t>
      </w:r>
      <w:r>
        <w:t xml:space="preserve"> may limit the operation of the UAS based on a Maturity Level determination. As UAS flights progress, a UAS may progress to higher maturity categories through the demonstration of specific exit criteria.</w:t>
      </w:r>
    </w:p>
    <w:p w:rsidR="002D4861" w:rsidRDefault="00A15BD4">
      <w:pPr>
        <w:pStyle w:val="Body"/>
        <w:numPr>
          <w:ilvl w:val="3"/>
          <w:numId w:val="9"/>
        </w:numPr>
        <w:rPr>
          <w:rFonts w:hint="eastAsia"/>
        </w:rPr>
      </w:pPr>
      <w:r>
        <w:t>The Four Maturity Levels are:</w:t>
      </w:r>
    </w:p>
    <w:p w:rsidR="002D4861" w:rsidRDefault="00A15BD4">
      <w:pPr>
        <w:pStyle w:val="Body"/>
        <w:numPr>
          <w:ilvl w:val="4"/>
          <w:numId w:val="9"/>
        </w:numPr>
        <w:rPr>
          <w:rFonts w:hint="eastAsia"/>
        </w:rPr>
      </w:pPr>
      <w:r>
        <w:rPr>
          <w:rFonts w:ascii="Helvetica Neue" w:hAnsi="Helvetica Neue"/>
          <w:b/>
          <w:bCs/>
        </w:rPr>
        <w:t>Unproven –</w:t>
      </w:r>
      <w:r>
        <w:t xml:space="preserve"> Unproven is a UAS that has minimal if any flights. Exit criteria for this level are: 5 consecutive </w:t>
      </w:r>
      <w:proofErr w:type="gramStart"/>
      <w:r>
        <w:t>takeoff</w:t>
      </w:r>
      <w:proofErr w:type="gramEnd"/>
      <w:r>
        <w:t>, approach, and landing/recovery cycles over 5 separate test periods without a safety-of-flight critical failure or serious deviation from planned parameters</w:t>
      </w:r>
    </w:p>
    <w:p w:rsidR="002D4861" w:rsidRDefault="00A15BD4">
      <w:pPr>
        <w:pStyle w:val="Body"/>
        <w:numPr>
          <w:ilvl w:val="4"/>
          <w:numId w:val="9"/>
        </w:numPr>
        <w:rPr>
          <w:rFonts w:hint="eastAsia"/>
        </w:rPr>
      </w:pPr>
      <w:r>
        <w:rPr>
          <w:rFonts w:ascii="Helvetica Neue" w:hAnsi="Helvetica Neue"/>
          <w:b/>
          <w:bCs/>
          <w:lang w:val="pt-PT"/>
        </w:rPr>
        <w:t>Experimental -</w:t>
      </w:r>
      <w:r>
        <w:t xml:space="preserve"> Experimental is a UAS that is active in developmental flight testing that has demonstrated the basic abilities to conduct test flights under specific conditions and has shown the system maturity to safely stay within the flight test boundaries. Exit criteria for this level are:</w:t>
      </w:r>
    </w:p>
    <w:p w:rsidR="002D4861" w:rsidRDefault="00A15BD4">
      <w:pPr>
        <w:pStyle w:val="Body"/>
        <w:numPr>
          <w:ilvl w:val="5"/>
          <w:numId w:val="9"/>
        </w:numPr>
        <w:rPr>
          <w:rFonts w:hint="eastAsia"/>
        </w:rPr>
      </w:pPr>
      <w:r>
        <w:t>30 successful takeoff and landing cycles during a minimum of 15 separate test periods.</w:t>
      </w:r>
    </w:p>
    <w:p w:rsidR="002D4861" w:rsidRDefault="00A15BD4">
      <w:pPr>
        <w:pStyle w:val="Body"/>
        <w:numPr>
          <w:ilvl w:val="5"/>
          <w:numId w:val="9"/>
        </w:numPr>
        <w:rPr>
          <w:rFonts w:hint="eastAsia"/>
        </w:rPr>
      </w:pPr>
      <w:r>
        <w:t>Ability of the UAS to perform safe flight under the control of the pilot.</w:t>
      </w:r>
    </w:p>
    <w:p w:rsidR="002D4861" w:rsidRDefault="00A15BD4">
      <w:pPr>
        <w:pStyle w:val="Body"/>
        <w:numPr>
          <w:ilvl w:val="5"/>
          <w:numId w:val="9"/>
        </w:numPr>
        <w:rPr>
          <w:rFonts w:hint="eastAsia"/>
        </w:rPr>
      </w:pPr>
      <w:r>
        <w:t>Ability of the UAS to perform safe and controlled semi-autonomous and autonomous flight.</w:t>
      </w:r>
    </w:p>
    <w:p w:rsidR="002D4861" w:rsidRDefault="00A15BD4">
      <w:pPr>
        <w:pStyle w:val="Body"/>
        <w:numPr>
          <w:ilvl w:val="5"/>
          <w:numId w:val="9"/>
        </w:numPr>
        <w:rPr>
          <w:rFonts w:hint="eastAsia"/>
        </w:rPr>
      </w:pPr>
      <w:r>
        <w:t>Ability of the UAS to perform emergency procedures</w:t>
      </w:r>
    </w:p>
    <w:p w:rsidR="002D4861" w:rsidRDefault="00A15BD4">
      <w:pPr>
        <w:pStyle w:val="Body"/>
        <w:numPr>
          <w:ilvl w:val="4"/>
          <w:numId w:val="10"/>
        </w:numPr>
        <w:rPr>
          <w:rFonts w:hint="eastAsia"/>
        </w:rPr>
      </w:pPr>
      <w:r>
        <w:rPr>
          <w:rFonts w:ascii="Helvetica Neue" w:hAnsi="Helvetica Neue"/>
          <w:b/>
          <w:bCs/>
          <w:lang w:val="es-ES_tradnl"/>
        </w:rPr>
        <w:t xml:space="preserve">Provisional </w:t>
      </w:r>
      <w:r>
        <w:t>– Provisional is a UAS that is fine-tuning the system elements of UAS safe flight of has added subsystems that enhance safety of flight. Exit criteria for this level are:</w:t>
      </w:r>
    </w:p>
    <w:p w:rsidR="002D4861" w:rsidRDefault="00A15BD4">
      <w:pPr>
        <w:pStyle w:val="Body"/>
        <w:numPr>
          <w:ilvl w:val="4"/>
          <w:numId w:val="10"/>
        </w:numPr>
        <w:rPr>
          <w:rFonts w:hint="eastAsia"/>
        </w:rPr>
      </w:pPr>
      <w:r>
        <w:t>UAS has shown the ability to consistently perform normal safe flight maneuvers and consistently remain within the designated set parameters of the system design throughout the full spectrum of design conditions.</w:t>
      </w:r>
    </w:p>
    <w:p w:rsidR="002D4861" w:rsidRDefault="00A15BD4">
      <w:pPr>
        <w:pStyle w:val="Body"/>
        <w:numPr>
          <w:ilvl w:val="4"/>
          <w:numId w:val="10"/>
        </w:numPr>
        <w:rPr>
          <w:rFonts w:hint="eastAsia"/>
        </w:rPr>
      </w:pPr>
      <w:r>
        <w:lastRenderedPageBreak/>
        <w:t>UAS has shown the ability to consistently and safely perform all emergency procedures in a variety of conditions.</w:t>
      </w:r>
    </w:p>
    <w:p w:rsidR="002D4861" w:rsidRDefault="00A15BD4">
      <w:pPr>
        <w:pStyle w:val="Body"/>
        <w:numPr>
          <w:ilvl w:val="4"/>
          <w:numId w:val="10"/>
        </w:numPr>
        <w:rPr>
          <w:rFonts w:hint="eastAsia"/>
        </w:rPr>
      </w:pPr>
      <w:r>
        <w:rPr>
          <w:rFonts w:ascii="Helvetica Neue" w:hAnsi="Helvetica Neue"/>
          <w:b/>
          <w:bCs/>
        </w:rPr>
        <w:t>Mature</w:t>
      </w:r>
      <w:r>
        <w:t xml:space="preserve"> – Mature is a UAS that has shown the ability to consistently and safely perform all emergency procedures in a variety of conditions.</w:t>
      </w:r>
    </w:p>
    <w:p w:rsidR="002D4861" w:rsidRDefault="00A15BD4">
      <w:pPr>
        <w:pStyle w:val="Body"/>
        <w:numPr>
          <w:ilvl w:val="0"/>
          <w:numId w:val="11"/>
        </w:numPr>
        <w:rPr>
          <w:rFonts w:hint="eastAsia"/>
        </w:rPr>
      </w:pPr>
      <w:r>
        <w:t>FLIGHTCREW QUALIFICATIONS</w:t>
      </w:r>
    </w:p>
    <w:p w:rsidR="009C3FA8" w:rsidRDefault="00A15BD4" w:rsidP="009C3FA8">
      <w:pPr>
        <w:pStyle w:val="Body"/>
        <w:numPr>
          <w:ilvl w:val="1"/>
          <w:numId w:val="11"/>
        </w:numPr>
        <w:rPr>
          <w:rFonts w:hint="eastAsia"/>
        </w:rPr>
      </w:pPr>
      <w:r w:rsidRPr="009C3FA8">
        <w:rPr>
          <w:rFonts w:ascii="Helvetica Neue" w:hAnsi="Helvetica Neue"/>
          <w:b/>
          <w:bCs/>
        </w:rPr>
        <w:t xml:space="preserve">Training Records – </w:t>
      </w:r>
      <w:r w:rsidR="00151158">
        <w:t>OSU UAS users</w:t>
      </w:r>
      <w:r>
        <w:t xml:space="preserve"> shall submit training records and other supporting documents to substantiate the experience and qualifications of all flight crew members involv</w:t>
      </w:r>
      <w:r w:rsidR="001D4CF5">
        <w:t>ed with flight operations under any COA held by OSU</w:t>
      </w:r>
      <w:r>
        <w:t xml:space="preserve">. Copies of these records shall be kept on file by </w:t>
      </w:r>
      <w:r w:rsidR="009C3FA8">
        <w:t>the OC</w:t>
      </w:r>
      <w:r w:rsidR="00151158">
        <w:t>.</w:t>
      </w:r>
    </w:p>
    <w:p w:rsidR="002D4861" w:rsidRDefault="00A15BD4" w:rsidP="009C3FA8">
      <w:pPr>
        <w:pStyle w:val="Body"/>
        <w:numPr>
          <w:ilvl w:val="1"/>
          <w:numId w:val="11"/>
        </w:numPr>
        <w:rPr>
          <w:rFonts w:hint="eastAsia"/>
        </w:rPr>
      </w:pPr>
      <w:r w:rsidRPr="009C3FA8">
        <w:rPr>
          <w:rFonts w:ascii="Helvetica Neue" w:hAnsi="Helvetica Neue"/>
          <w:b/>
          <w:bCs/>
        </w:rPr>
        <w:t xml:space="preserve">Medical Certification – </w:t>
      </w:r>
      <w:r>
        <w:t>All flight crewmembers involved with flight operations shall hold at least an FAA Class 2 medical certificate. Copies of these</w:t>
      </w:r>
      <w:r w:rsidR="001D4CF5">
        <w:t xml:space="preserve"> documents shall be kept on file by</w:t>
      </w:r>
      <w:r w:rsidR="009C3FA8">
        <w:t xml:space="preserve"> the OC</w:t>
      </w:r>
      <w:r>
        <w:t>.</w:t>
      </w:r>
    </w:p>
    <w:p w:rsidR="002D4861" w:rsidRDefault="00A15BD4">
      <w:pPr>
        <w:pStyle w:val="Body"/>
        <w:numPr>
          <w:ilvl w:val="1"/>
          <w:numId w:val="11"/>
        </w:numPr>
        <w:rPr>
          <w:rFonts w:hint="eastAsia"/>
        </w:rPr>
      </w:pPr>
      <w:r>
        <w:rPr>
          <w:rFonts w:ascii="Helvetica Neue" w:hAnsi="Helvetica Neue"/>
          <w:b/>
          <w:bCs/>
        </w:rPr>
        <w:t>UAS Pilot in Command –</w:t>
      </w:r>
      <w:r>
        <w:t xml:space="preserve"> The UAS PIC shall meet the requirements of the univer</w:t>
      </w:r>
      <w:r w:rsidR="00511272">
        <w:t>sity policies and procedures</w:t>
      </w:r>
      <w:r>
        <w:t>. The UAS PIC shall also hold a valid FAA Class 2 medical certificate.</w:t>
      </w:r>
    </w:p>
    <w:p w:rsidR="002D4861" w:rsidRDefault="00A15BD4">
      <w:pPr>
        <w:pStyle w:val="Body"/>
        <w:numPr>
          <w:ilvl w:val="2"/>
          <w:numId w:val="11"/>
        </w:numPr>
        <w:rPr>
          <w:rFonts w:hint="eastAsia"/>
        </w:rPr>
      </w:pPr>
      <w:r>
        <w:t>The UAS PIC is responsible for ensuring that the visual observers are able to see the UAS throughout the entire flight, and are able to provide the PIC with the UA's flight path, and proximity to all aviation activities and other hazards (e.g., terrain, weather, and structures).</w:t>
      </w:r>
    </w:p>
    <w:p w:rsidR="002D4861" w:rsidRDefault="00A15BD4">
      <w:pPr>
        <w:pStyle w:val="Body"/>
        <w:numPr>
          <w:ilvl w:val="2"/>
          <w:numId w:val="11"/>
        </w:numPr>
        <w:rPr>
          <w:rFonts w:hint="eastAsia"/>
        </w:rPr>
      </w:pPr>
      <w:r>
        <w:t>PIC Recent</w:t>
      </w:r>
      <w:r w:rsidR="009A0363">
        <w:t xml:space="preserve"> Flight Experience (Currency). </w:t>
      </w:r>
    </w:p>
    <w:p w:rsidR="009A0363" w:rsidRDefault="009A0363" w:rsidP="009A0363">
      <w:pPr>
        <w:pStyle w:val="Body"/>
        <w:numPr>
          <w:ilvl w:val="3"/>
          <w:numId w:val="11"/>
        </w:numPr>
        <w:rPr>
          <w:rFonts w:hint="eastAsia"/>
        </w:rPr>
      </w:pPr>
      <w:r>
        <w:t xml:space="preserve">After designation, PICs must fly at least one 1-hour mission per </w:t>
      </w:r>
      <w:r w:rsidR="00511272">
        <w:t>60</w:t>
      </w:r>
      <w:r>
        <w:t xml:space="preserve"> calendar days to maintain currency. If a PIC has not flown for </w:t>
      </w:r>
      <w:r w:rsidR="00511272">
        <w:t>60</w:t>
      </w:r>
      <w:r>
        <w:t xml:space="preserve"> calendar days, a 1-hour refresher mission with an instructor, and a 1-hour simulator in UAS type, is required to regain currency. Instructors may regain currency by a </w:t>
      </w:r>
      <w:r w:rsidR="00511272">
        <w:t>1-hour</w:t>
      </w:r>
      <w:r>
        <w:t xml:space="preserve"> simulator in UAS type. </w:t>
      </w:r>
    </w:p>
    <w:p w:rsidR="002D4861" w:rsidRDefault="00A15BD4">
      <w:pPr>
        <w:pStyle w:val="Body"/>
        <w:numPr>
          <w:ilvl w:val="3"/>
          <w:numId w:val="11"/>
        </w:numPr>
        <w:rPr>
          <w:rFonts w:hint="eastAsia"/>
        </w:rPr>
      </w:pPr>
      <w:r>
        <w:t>For those operations that require a certificated pilot or FAA accepted agency equivalent, based on the application, the PIC must have flight reviews 14 CFR Part 61.56, and if the pilot conducts takeoff, launch, landing or recovery the PIC must maintain recent pilot experience in manned</w:t>
      </w:r>
      <w:r w:rsidR="00631DBE">
        <w:t xml:space="preserve"> aircraft per 14 CFR Part 61.57</w:t>
      </w:r>
      <w:r>
        <w:t xml:space="preserve">; Recent Flight Experience: Pilot in Command. </w:t>
      </w:r>
    </w:p>
    <w:p w:rsidR="002D4861" w:rsidRDefault="00A15BD4">
      <w:pPr>
        <w:pStyle w:val="Body"/>
        <w:numPr>
          <w:ilvl w:val="3"/>
          <w:numId w:val="11"/>
        </w:numPr>
        <w:rPr>
          <w:rFonts w:hint="eastAsia"/>
        </w:rPr>
      </w:pPr>
      <w:r>
        <w:t xml:space="preserve">For operations approved for night or IFR through special provisions, the PIC must maintain minimum recent pilot experience per 14 CFR Part 61.57, Recent Flight Experience: Pilot in Command, as applicable. </w:t>
      </w:r>
    </w:p>
    <w:p w:rsidR="002D4861" w:rsidRDefault="00A15BD4">
      <w:pPr>
        <w:pStyle w:val="Body"/>
        <w:numPr>
          <w:ilvl w:val="1"/>
          <w:numId w:val="11"/>
        </w:numPr>
        <w:rPr>
          <w:rFonts w:hint="eastAsia"/>
        </w:rPr>
      </w:pPr>
      <w:r>
        <w:t>UAS Payload Operators and Other Crewmembers</w:t>
      </w:r>
    </w:p>
    <w:p w:rsidR="002D4861" w:rsidRDefault="00A15BD4">
      <w:pPr>
        <w:pStyle w:val="Body"/>
        <w:numPr>
          <w:ilvl w:val="2"/>
          <w:numId w:val="11"/>
        </w:numPr>
        <w:rPr>
          <w:rFonts w:hint="eastAsia"/>
        </w:rPr>
      </w:pPr>
      <w:r>
        <w:rPr>
          <w:rFonts w:ascii="Helvetica Neue" w:hAnsi="Helvetica Neue"/>
          <w:b/>
          <w:bCs/>
          <w:lang w:val="pt-PT"/>
        </w:rPr>
        <w:t>UAS Visual Observer(s) -</w:t>
      </w:r>
      <w:r>
        <w:t xml:space="preserve"> UAS Visual Observer(s) shall complete the Visual Observer Training. UAS Visual Observers shall also hold a valid Class 2 medical certificate</w:t>
      </w:r>
      <w:r w:rsidR="00511272">
        <w:t xml:space="preserve"> when required by a COA</w:t>
      </w:r>
      <w:r>
        <w:t>.</w:t>
      </w:r>
    </w:p>
    <w:p w:rsidR="002D4861" w:rsidRDefault="00A15BD4">
      <w:pPr>
        <w:pStyle w:val="Body"/>
        <w:numPr>
          <w:ilvl w:val="3"/>
          <w:numId w:val="11"/>
        </w:numPr>
        <w:rPr>
          <w:rFonts w:hint="eastAsia"/>
        </w:rPr>
      </w:pPr>
      <w:r>
        <w:t>The visual observers must be able to clearly communicate to the UAS PIC any instructions to remain clear of any conflicting traffic, using standard phraseology as listed in the Aeronautical Information Handbook when practical.</w:t>
      </w:r>
    </w:p>
    <w:p w:rsidR="002D4861" w:rsidRDefault="00A15BD4">
      <w:pPr>
        <w:pStyle w:val="Body"/>
        <w:numPr>
          <w:ilvl w:val="2"/>
          <w:numId w:val="11"/>
        </w:numPr>
        <w:rPr>
          <w:rFonts w:hint="eastAsia"/>
        </w:rPr>
      </w:pPr>
      <w:r>
        <w:rPr>
          <w:rFonts w:ascii="Helvetica Neue" w:hAnsi="Helvetica Neue"/>
          <w:b/>
          <w:bCs/>
        </w:rPr>
        <w:t xml:space="preserve">UAS </w:t>
      </w:r>
      <w:r w:rsidR="00511272">
        <w:rPr>
          <w:rFonts w:ascii="Helvetica Neue" w:hAnsi="Helvetica Neue"/>
          <w:b/>
          <w:bCs/>
        </w:rPr>
        <w:t>Maintenance Officer</w:t>
      </w:r>
      <w:r>
        <w:t xml:space="preserve"> - The UAS </w:t>
      </w:r>
      <w:r w:rsidR="00511272">
        <w:t>maintenance officer</w:t>
      </w:r>
      <w:r>
        <w:t xml:space="preserve"> shall be qualified to repair the air vehicle in accordance with manufacturer specified training and certifications.</w:t>
      </w:r>
    </w:p>
    <w:p w:rsidR="002D4861" w:rsidRDefault="00A15BD4">
      <w:pPr>
        <w:pStyle w:val="Body"/>
        <w:numPr>
          <w:ilvl w:val="1"/>
          <w:numId w:val="11"/>
        </w:numPr>
        <w:rPr>
          <w:rFonts w:hint="eastAsia"/>
        </w:rPr>
      </w:pPr>
      <w:r>
        <w:rPr>
          <w:lang w:val="de-DE"/>
        </w:rPr>
        <w:t>UAS AIRWORTHINESS</w:t>
      </w:r>
    </w:p>
    <w:p w:rsidR="002D4861" w:rsidRDefault="00A15BD4">
      <w:pPr>
        <w:pStyle w:val="Body"/>
        <w:numPr>
          <w:ilvl w:val="2"/>
          <w:numId w:val="11"/>
        </w:numPr>
        <w:rPr>
          <w:rFonts w:hint="eastAsia"/>
        </w:rPr>
      </w:pPr>
      <w:r>
        <w:rPr>
          <w:lang w:val="fr-FR"/>
        </w:rPr>
        <w:t xml:space="preserve">Configuration </w:t>
      </w:r>
      <w:r w:rsidR="00FB0918">
        <w:rPr>
          <w:lang w:val="fr-FR"/>
        </w:rPr>
        <w:t>Managemen</w:t>
      </w:r>
      <w:r w:rsidR="00FB0918">
        <w:rPr>
          <w:rFonts w:hint="eastAsia"/>
          <w:lang w:val="fr-FR"/>
        </w:rPr>
        <w:t>t</w:t>
      </w:r>
      <w:r>
        <w:t xml:space="preserve"> - All UAS users shall have </w:t>
      </w:r>
      <w:proofErr w:type="gramStart"/>
      <w:r>
        <w:t>a</w:t>
      </w:r>
      <w:proofErr w:type="gramEnd"/>
      <w:r>
        <w:t xml:space="preserve"> configuration management process in place for hardware and software changes for their UAS. This configuration management process shall include </w:t>
      </w:r>
      <w:r>
        <w:lastRenderedPageBreak/>
        <w:t xml:space="preserve">logbooks for aircraft hardware and software changes and for control station hardware and software changes. These logbooks shall be made available for inspection by range personnel during flight authorization and during any period of flight operations. </w:t>
      </w:r>
    </w:p>
    <w:p w:rsidR="002D4861" w:rsidRDefault="00A15BD4">
      <w:pPr>
        <w:pStyle w:val="Body"/>
        <w:numPr>
          <w:ilvl w:val="1"/>
          <w:numId w:val="11"/>
        </w:numPr>
        <w:rPr>
          <w:rFonts w:hint="eastAsia"/>
        </w:rPr>
      </w:pPr>
      <w:r>
        <w:t>Major Hardware and Software Changes</w:t>
      </w:r>
      <w:r>
        <w:rPr>
          <w:rFonts w:ascii="Times New Roman" w:hAnsi="Times New Roman"/>
        </w:rPr>
        <w:t xml:space="preserve"> - </w:t>
      </w:r>
      <w:r>
        <w:t xml:space="preserve">Software changes to the aircraft or control station, as well as hardware system changes, are classified as major modifications or changes by the FAA. Any major modifications or changes to the aircraft or control station shall be approved prior to any follow on flight operation. A new airworthiness statement shall be generated by the </w:t>
      </w:r>
      <w:r w:rsidR="00557A6D">
        <w:t>OC</w:t>
      </w:r>
      <w:r>
        <w:t xml:space="preserve">, and be approved prior to conducting any flight operations. </w:t>
      </w:r>
    </w:p>
    <w:p w:rsidR="002D4861" w:rsidRDefault="00A15BD4">
      <w:pPr>
        <w:pStyle w:val="Body"/>
        <w:numPr>
          <w:ilvl w:val="1"/>
          <w:numId w:val="11"/>
        </w:numPr>
        <w:rPr>
          <w:rFonts w:hint="eastAsia"/>
        </w:rPr>
      </w:pPr>
      <w:r>
        <w:t xml:space="preserve">System Configuration </w:t>
      </w:r>
      <w:r w:rsidR="00C51D62">
        <w:t>Changes -</w:t>
      </w:r>
      <w:r>
        <w:t xml:space="preserve"> All previously flight proven systems to include payloads, may be installed or removed as required, and that activity recorded in the unmanned aircraft and ground control stations logbooks by persons authorized to conduct UAS maintenance. </w:t>
      </w:r>
      <w:r w:rsidR="00BD1E30">
        <w:t xml:space="preserve">Additionally, all payload configurations that do not modify the aircraft in any way and stay within the payload requirements and limitations as set forth by the aircraft COA are not considered major modifications. Such modifications may include similarly proportioned and weighted payloads with identical mounting </w:t>
      </w:r>
      <w:r w:rsidR="00C51D62">
        <w:t>methods. De</w:t>
      </w:r>
      <w:r>
        <w:t xml:space="preserve">scribe any payload equipment configurations in the UAS logbook that will result in a weight and balance change, electrical loads, and or flight dynamics, unless the agency has a formal process, accepted by the FAA. </w:t>
      </w:r>
    </w:p>
    <w:p w:rsidR="002D4861" w:rsidRDefault="00A15BD4">
      <w:pPr>
        <w:pStyle w:val="Body"/>
        <w:numPr>
          <w:ilvl w:val="1"/>
          <w:numId w:val="11"/>
        </w:numPr>
        <w:rPr>
          <w:rFonts w:hint="eastAsia"/>
        </w:rPr>
      </w:pPr>
      <w:r>
        <w:t>Maintenance Records and Airworthiness Statement - For unmanned aircraft system discrepancies, a record entry should be made by an appropriately rated person to document the finding in the logbook. No flights may be conducted following major changes, modifications or new installations unless the party responsible for certifying airworthiness has determined the system is safe to operate in the NAS and a new AWR is generated, unless the agency has a</w:t>
      </w:r>
      <w:r w:rsidR="003B4B02">
        <w:t xml:space="preserve"> formal process, accepted by OSU</w:t>
      </w:r>
      <w:r>
        <w:t>. The successful completion of these tests must be recorded in the appropriate logbook, unless the agency has a</w:t>
      </w:r>
      <w:r w:rsidR="003B4B02">
        <w:t xml:space="preserve"> formal process, accepted by OSU</w:t>
      </w:r>
      <w:r>
        <w:t xml:space="preserve">. </w:t>
      </w:r>
    </w:p>
    <w:p w:rsidR="002D4861" w:rsidRDefault="00A15BD4">
      <w:pPr>
        <w:pStyle w:val="Body"/>
        <w:numPr>
          <w:ilvl w:val="0"/>
          <w:numId w:val="11"/>
        </w:numPr>
        <w:rPr>
          <w:rFonts w:hint="eastAsia"/>
        </w:rPr>
      </w:pPr>
      <w:r>
        <w:rPr>
          <w:lang w:val="es-ES_tradnl"/>
        </w:rPr>
        <w:t>FREQUENCY MANAGEMENT</w:t>
      </w:r>
    </w:p>
    <w:p w:rsidR="002D4861" w:rsidRDefault="00A15BD4">
      <w:pPr>
        <w:pStyle w:val="Body"/>
        <w:numPr>
          <w:ilvl w:val="1"/>
          <w:numId w:val="11"/>
        </w:numPr>
        <w:rPr>
          <w:rFonts w:hint="eastAsia"/>
        </w:rPr>
      </w:pPr>
      <w:r>
        <w:t>Frequency Licensing</w:t>
      </w:r>
      <w:r>
        <w:rPr>
          <w:rFonts w:ascii="Times New Roman" w:hAnsi="Times New Roman"/>
        </w:rPr>
        <w:t xml:space="preserve"> - </w:t>
      </w:r>
      <w:r>
        <w:t xml:space="preserve">UAS Operators are responsible for obtaining any necessary frequency licensing and authorization from the FCC prior </w:t>
      </w:r>
      <w:r w:rsidR="00C97F67">
        <w:t>as part of the flight authorizat</w:t>
      </w:r>
      <w:r>
        <w:t xml:space="preserve">ion process. </w:t>
      </w:r>
      <w:r w:rsidR="00C97F67">
        <w:t>This will be done through the Federal Communication Commissio</w:t>
      </w:r>
      <w:r w:rsidR="00C97F67">
        <w:rPr>
          <w:rFonts w:hint="eastAsia"/>
        </w:rPr>
        <w:t>n</w:t>
      </w:r>
      <w:r w:rsidR="00C97F67">
        <w:t xml:space="preserve"> Policy found in the General University Policies Manual. </w:t>
      </w:r>
    </w:p>
    <w:p w:rsidR="002D4861" w:rsidRDefault="00A15BD4">
      <w:pPr>
        <w:pStyle w:val="Body"/>
        <w:numPr>
          <w:ilvl w:val="0"/>
          <w:numId w:val="11"/>
        </w:numPr>
        <w:rPr>
          <w:rFonts w:hint="eastAsia"/>
        </w:rPr>
      </w:pPr>
      <w:r>
        <w:t>Mission Planning</w:t>
      </w:r>
    </w:p>
    <w:p w:rsidR="002D4861" w:rsidRDefault="00A15BD4">
      <w:pPr>
        <w:pStyle w:val="Body"/>
        <w:numPr>
          <w:ilvl w:val="1"/>
          <w:numId w:val="11"/>
        </w:numPr>
        <w:rPr>
          <w:rFonts w:hint="eastAsia"/>
        </w:rPr>
      </w:pPr>
      <w:r>
        <w:t>Preflight Weather</w:t>
      </w:r>
    </w:p>
    <w:p w:rsidR="002D4861" w:rsidRDefault="00A15BD4">
      <w:pPr>
        <w:pStyle w:val="Body"/>
        <w:numPr>
          <w:ilvl w:val="2"/>
          <w:numId w:val="11"/>
        </w:numPr>
        <w:rPr>
          <w:rFonts w:hint="eastAsia"/>
        </w:rPr>
      </w:pPr>
      <w:r>
        <w:t>The UAS PIC shall gather observed and forecast weather conditions prior to conducting flight operations. This weather data shall be part of the preflight safety briefing.</w:t>
      </w:r>
    </w:p>
    <w:p w:rsidR="002D4861" w:rsidRDefault="00A15BD4">
      <w:pPr>
        <w:pStyle w:val="Body"/>
        <w:numPr>
          <w:ilvl w:val="1"/>
          <w:numId w:val="11"/>
        </w:numPr>
        <w:rPr>
          <w:rFonts w:hint="eastAsia"/>
        </w:rPr>
      </w:pPr>
      <w:r>
        <w:t>Daily Flight Operations Schedule</w:t>
      </w:r>
    </w:p>
    <w:p w:rsidR="002D4861" w:rsidRDefault="00A15BD4">
      <w:pPr>
        <w:pStyle w:val="Body"/>
        <w:numPr>
          <w:ilvl w:val="2"/>
          <w:numId w:val="11"/>
        </w:numPr>
        <w:rPr>
          <w:rFonts w:hint="eastAsia"/>
        </w:rPr>
      </w:pPr>
      <w:r>
        <w:t xml:space="preserve">The </w:t>
      </w:r>
      <w:r w:rsidR="00557A6D">
        <w:t>OC</w:t>
      </w:r>
      <w:r>
        <w:t xml:space="preserve"> shall publish a schedule of all flight operations. The schedule shall be made available </w:t>
      </w:r>
      <w:r w:rsidR="00557A6D">
        <w:t xml:space="preserve">through the “Drone Complier” software and app. </w:t>
      </w:r>
    </w:p>
    <w:p w:rsidR="002D4861" w:rsidRDefault="00A15BD4">
      <w:pPr>
        <w:pStyle w:val="Body"/>
        <w:numPr>
          <w:ilvl w:val="1"/>
          <w:numId w:val="11"/>
        </w:numPr>
        <w:rPr>
          <w:rFonts w:hint="eastAsia"/>
        </w:rPr>
      </w:pPr>
      <w:r>
        <w:t>Notice to Airmen (NOTAM)</w:t>
      </w:r>
    </w:p>
    <w:p w:rsidR="002D4861" w:rsidRDefault="00A15BD4">
      <w:pPr>
        <w:pStyle w:val="Body"/>
        <w:numPr>
          <w:ilvl w:val="2"/>
          <w:numId w:val="11"/>
        </w:numPr>
        <w:rPr>
          <w:rFonts w:hint="eastAsia"/>
        </w:rPr>
      </w:pPr>
      <w:r>
        <w:t>A distant (D) NOTAM shall be filed by personnel for each flight operation. The NOTAM shall be filed through the Flight Service Station at (877) 487-6867 not more than 72 hours</w:t>
      </w:r>
      <w:r w:rsidR="00511272">
        <w:t xml:space="preserve"> in advance, but not less than 24</w:t>
      </w:r>
      <w:r>
        <w:t xml:space="preserve"> hours prior to the flight operation, unless otherwise authorized as part of a special provision. The filing personnel shall provide the following information to the FSS:</w:t>
      </w:r>
    </w:p>
    <w:p w:rsidR="002D4861" w:rsidRDefault="00A15BD4">
      <w:pPr>
        <w:pStyle w:val="Body"/>
        <w:numPr>
          <w:ilvl w:val="3"/>
          <w:numId w:val="11"/>
        </w:numPr>
        <w:rPr>
          <w:rFonts w:hint="eastAsia"/>
        </w:rPr>
      </w:pPr>
      <w:r>
        <w:t>Name and address of the personnel filing the NOTAM</w:t>
      </w:r>
    </w:p>
    <w:p w:rsidR="002D4861" w:rsidRDefault="00A15BD4">
      <w:pPr>
        <w:pStyle w:val="Body"/>
        <w:numPr>
          <w:ilvl w:val="3"/>
          <w:numId w:val="11"/>
        </w:numPr>
        <w:rPr>
          <w:rFonts w:hint="eastAsia"/>
        </w:rPr>
      </w:pPr>
      <w:r>
        <w:lastRenderedPageBreak/>
        <w:t>Location and altitude of the operating area</w:t>
      </w:r>
    </w:p>
    <w:p w:rsidR="002D4861" w:rsidRDefault="00A15BD4">
      <w:pPr>
        <w:pStyle w:val="Body"/>
        <w:numPr>
          <w:ilvl w:val="3"/>
          <w:numId w:val="11"/>
        </w:numPr>
        <w:rPr>
          <w:rFonts w:hint="eastAsia"/>
        </w:rPr>
      </w:pPr>
      <w:r>
        <w:t>Time and nature of the activity</w:t>
      </w:r>
    </w:p>
    <w:p w:rsidR="002D4861" w:rsidRDefault="00A15BD4">
      <w:pPr>
        <w:pStyle w:val="Body"/>
        <w:numPr>
          <w:ilvl w:val="1"/>
          <w:numId w:val="11"/>
        </w:numPr>
        <w:rPr>
          <w:rFonts w:hint="eastAsia"/>
        </w:rPr>
      </w:pPr>
      <w:r>
        <w:t>Accident / Incident Reporting</w:t>
      </w:r>
    </w:p>
    <w:p w:rsidR="002D4861" w:rsidRDefault="00A15BD4">
      <w:pPr>
        <w:pStyle w:val="Body"/>
        <w:numPr>
          <w:ilvl w:val="2"/>
          <w:numId w:val="11"/>
        </w:numPr>
        <w:rPr>
          <w:rFonts w:hint="eastAsia"/>
        </w:rPr>
      </w:pPr>
      <w:r>
        <w:t xml:space="preserve">Immediately after an incident or accident, and before additional flight under this COA, the proponent must provide initial notification of the following to the FAA via the UAS COA On-Line forms (Incident/Accident). </w:t>
      </w:r>
    </w:p>
    <w:p w:rsidR="002D4861" w:rsidRDefault="00A15BD4">
      <w:pPr>
        <w:pStyle w:val="Body"/>
        <w:numPr>
          <w:ilvl w:val="2"/>
          <w:numId w:val="11"/>
        </w:numPr>
        <w:rPr>
          <w:rFonts w:hint="eastAsia"/>
        </w:rPr>
      </w:pPr>
      <w:r>
        <w:t xml:space="preserve">All accidents/mishaps involving UAS operations where any of the following occurs: </w:t>
      </w:r>
    </w:p>
    <w:p w:rsidR="002D4861" w:rsidRDefault="00A15BD4" w:rsidP="007D3BAA">
      <w:pPr>
        <w:pStyle w:val="Body"/>
        <w:numPr>
          <w:ilvl w:val="3"/>
          <w:numId w:val="11"/>
        </w:numPr>
        <w:rPr>
          <w:rFonts w:hint="eastAsia"/>
        </w:rPr>
      </w:pPr>
      <w:r>
        <w:t>Fatal injury, where the ope</w:t>
      </w:r>
      <w:r w:rsidR="007D3BAA">
        <w:t xml:space="preserve">ration of a UAS results in a death occurring within 30 days of the accident/mishap. </w:t>
      </w:r>
    </w:p>
    <w:p w:rsidR="002D4861" w:rsidRDefault="00A15BD4">
      <w:pPr>
        <w:pStyle w:val="Body"/>
        <w:numPr>
          <w:ilvl w:val="3"/>
          <w:numId w:val="11"/>
        </w:numPr>
        <w:rPr>
          <w:rFonts w:hint="eastAsia"/>
        </w:rPr>
      </w:pPr>
      <w:r>
        <w:t xml:space="preserve">Serious injury, where the operation of a UAS results in a hospitalization of more than 48 hours, the fracture of any bone (except for simple fractures of fingers, toes, or nose), severe hemorrhage or tissue damage, internal injuries, or second or third-degree burns </w:t>
      </w:r>
    </w:p>
    <w:p w:rsidR="002D4861" w:rsidRDefault="00A15BD4">
      <w:pPr>
        <w:pStyle w:val="Body"/>
        <w:numPr>
          <w:ilvl w:val="3"/>
          <w:numId w:val="11"/>
        </w:numPr>
        <w:rPr>
          <w:rFonts w:hint="eastAsia"/>
        </w:rPr>
      </w:pPr>
      <w:r>
        <w:t xml:space="preserve">Total unmanned aircraft loss </w:t>
      </w:r>
    </w:p>
    <w:p w:rsidR="002D4861" w:rsidRDefault="00A15BD4">
      <w:pPr>
        <w:pStyle w:val="Body"/>
        <w:numPr>
          <w:ilvl w:val="3"/>
          <w:numId w:val="11"/>
        </w:numPr>
        <w:rPr>
          <w:rFonts w:hint="eastAsia"/>
        </w:rPr>
      </w:pPr>
      <w:r>
        <w:t xml:space="preserve">Substantial damage to the unmanned aircraft system where there is damage to the airframe, power plant, or onboard systems that must be repaired prior to further flight </w:t>
      </w:r>
    </w:p>
    <w:p w:rsidR="002D4861" w:rsidRDefault="00A15BD4">
      <w:pPr>
        <w:pStyle w:val="Body"/>
        <w:numPr>
          <w:ilvl w:val="3"/>
          <w:numId w:val="11"/>
        </w:numPr>
        <w:rPr>
          <w:rFonts w:hint="eastAsia"/>
        </w:rPr>
      </w:pPr>
      <w:r>
        <w:t xml:space="preserve">Damage to property, other than the unmanned aircraft. </w:t>
      </w:r>
    </w:p>
    <w:p w:rsidR="002D4861" w:rsidRDefault="00A15BD4">
      <w:pPr>
        <w:pStyle w:val="Body"/>
        <w:numPr>
          <w:ilvl w:val="2"/>
          <w:numId w:val="11"/>
        </w:numPr>
        <w:rPr>
          <w:rFonts w:hint="eastAsia"/>
        </w:rPr>
      </w:pPr>
      <w:r>
        <w:t xml:space="preserve">Any incident/mishap that results in an unsafe/abnormal operation including but not limited to: </w:t>
      </w:r>
    </w:p>
    <w:p w:rsidR="002D4861" w:rsidRDefault="00A15BD4">
      <w:pPr>
        <w:pStyle w:val="Body"/>
        <w:numPr>
          <w:ilvl w:val="3"/>
          <w:numId w:val="11"/>
        </w:numPr>
        <w:rPr>
          <w:rFonts w:hint="eastAsia"/>
        </w:rPr>
      </w:pPr>
      <w:r>
        <w:t xml:space="preserve">A malfunction or failure of the unmanned aircraft’s on-board flight control system (including navigation) </w:t>
      </w:r>
    </w:p>
    <w:p w:rsidR="002D4861" w:rsidRDefault="00A15BD4">
      <w:pPr>
        <w:pStyle w:val="Body"/>
        <w:numPr>
          <w:ilvl w:val="3"/>
          <w:numId w:val="11"/>
        </w:numPr>
        <w:rPr>
          <w:rFonts w:hint="eastAsia"/>
        </w:rPr>
      </w:pPr>
      <w:r>
        <w:t xml:space="preserve">A malfunction or failure of ground control station flight control hardware or software (other than loss of control link) </w:t>
      </w:r>
    </w:p>
    <w:p w:rsidR="002D4861" w:rsidRDefault="00A15BD4">
      <w:pPr>
        <w:pStyle w:val="Body"/>
        <w:numPr>
          <w:ilvl w:val="3"/>
          <w:numId w:val="11"/>
        </w:numPr>
        <w:rPr>
          <w:rFonts w:hint="eastAsia"/>
        </w:rPr>
      </w:pPr>
      <w:r>
        <w:t xml:space="preserve">A power plant failure or malfunction </w:t>
      </w:r>
    </w:p>
    <w:p w:rsidR="002D4861" w:rsidRDefault="00A15BD4">
      <w:pPr>
        <w:pStyle w:val="Body"/>
        <w:numPr>
          <w:ilvl w:val="3"/>
          <w:numId w:val="11"/>
        </w:numPr>
        <w:rPr>
          <w:rFonts w:hint="eastAsia"/>
        </w:rPr>
      </w:pPr>
      <w:r>
        <w:t xml:space="preserve">An in-flight fire </w:t>
      </w:r>
    </w:p>
    <w:p w:rsidR="002D4861" w:rsidRDefault="00A15BD4">
      <w:pPr>
        <w:pStyle w:val="Body"/>
        <w:numPr>
          <w:ilvl w:val="3"/>
          <w:numId w:val="11"/>
        </w:numPr>
        <w:rPr>
          <w:rFonts w:hint="eastAsia"/>
        </w:rPr>
      </w:pPr>
      <w:r>
        <w:t xml:space="preserve">An aircraft collision </w:t>
      </w:r>
    </w:p>
    <w:p w:rsidR="002D4861" w:rsidRDefault="00A15BD4">
      <w:pPr>
        <w:pStyle w:val="Body"/>
        <w:numPr>
          <w:ilvl w:val="3"/>
          <w:numId w:val="11"/>
        </w:numPr>
        <w:rPr>
          <w:rFonts w:hint="eastAsia"/>
        </w:rPr>
      </w:pPr>
      <w:r>
        <w:t xml:space="preserve">Any in-flight failure of the unmanned aircraft’s electrical system requiring use of alternate or emergency power to complete the flight </w:t>
      </w:r>
    </w:p>
    <w:p w:rsidR="002D4861" w:rsidRDefault="00A15BD4">
      <w:pPr>
        <w:pStyle w:val="Body"/>
        <w:numPr>
          <w:ilvl w:val="3"/>
          <w:numId w:val="11"/>
        </w:numPr>
        <w:rPr>
          <w:rFonts w:hint="eastAsia"/>
        </w:rPr>
      </w:pPr>
      <w:r>
        <w:t xml:space="preserve">A deviation from any provision contained in the COA </w:t>
      </w:r>
    </w:p>
    <w:p w:rsidR="002D4861" w:rsidRDefault="00A15BD4">
      <w:pPr>
        <w:pStyle w:val="Body"/>
        <w:numPr>
          <w:ilvl w:val="3"/>
          <w:numId w:val="11"/>
        </w:numPr>
        <w:rPr>
          <w:rFonts w:hint="eastAsia"/>
        </w:rPr>
      </w:pPr>
      <w:r>
        <w:t>A deviation from an ATC clearance and/or Letter(s) of Agreement/Procedures.</w:t>
      </w:r>
    </w:p>
    <w:p w:rsidR="002D4861" w:rsidRDefault="00A15BD4">
      <w:pPr>
        <w:pStyle w:val="Body"/>
        <w:numPr>
          <w:ilvl w:val="3"/>
          <w:numId w:val="11"/>
        </w:numPr>
        <w:rPr>
          <w:rFonts w:hint="eastAsia"/>
        </w:rPr>
      </w:pPr>
      <w:r>
        <w:t xml:space="preserve">A lost control link event resulting in </w:t>
      </w:r>
    </w:p>
    <w:p w:rsidR="002D4861" w:rsidRDefault="00A15BD4">
      <w:pPr>
        <w:pStyle w:val="Body"/>
        <w:numPr>
          <w:ilvl w:val="4"/>
          <w:numId w:val="11"/>
        </w:numPr>
        <w:rPr>
          <w:rFonts w:hint="eastAsia"/>
        </w:rPr>
      </w:pPr>
      <w:r>
        <w:t xml:space="preserve">Fly-away, or </w:t>
      </w:r>
    </w:p>
    <w:p w:rsidR="002D4861" w:rsidRDefault="00A15BD4">
      <w:pPr>
        <w:pStyle w:val="Body"/>
        <w:numPr>
          <w:ilvl w:val="4"/>
          <w:numId w:val="11"/>
        </w:numPr>
        <w:rPr>
          <w:rFonts w:hint="eastAsia"/>
        </w:rPr>
      </w:pPr>
      <w:r>
        <w:t xml:space="preserve">Execution of a pre-planned/unplanned lost link procedure. </w:t>
      </w:r>
    </w:p>
    <w:p w:rsidR="002D4861" w:rsidRDefault="00A15BD4" w:rsidP="00171E0C">
      <w:pPr>
        <w:pStyle w:val="Body"/>
        <w:numPr>
          <w:ilvl w:val="1"/>
          <w:numId w:val="11"/>
        </w:numPr>
        <w:rPr>
          <w:rFonts w:hint="eastAsia"/>
        </w:rPr>
      </w:pPr>
      <w:r>
        <w:t>Flight Crew Duty Time</w:t>
      </w:r>
    </w:p>
    <w:p w:rsidR="002D4861" w:rsidRDefault="00A15BD4">
      <w:pPr>
        <w:pStyle w:val="Body"/>
        <w:numPr>
          <w:ilvl w:val="3"/>
          <w:numId w:val="11"/>
        </w:numPr>
        <w:rPr>
          <w:rFonts w:hint="eastAsia"/>
        </w:rPr>
      </w:pPr>
      <w:r>
        <w:t>All UAS operations shall be conducted in accordance with the following crew rest / duty guidelines:</w:t>
      </w:r>
    </w:p>
    <w:p w:rsidR="002D4861" w:rsidRDefault="00A15BD4">
      <w:pPr>
        <w:pStyle w:val="Body"/>
        <w:numPr>
          <w:ilvl w:val="4"/>
          <w:numId w:val="11"/>
        </w:numPr>
        <w:rPr>
          <w:rFonts w:hint="eastAsia"/>
        </w:rPr>
      </w:pPr>
      <w:r>
        <w:t xml:space="preserve">All UAS crewmembers shall have one </w:t>
      </w:r>
      <w:proofErr w:type="gramStart"/>
      <w:r>
        <w:t>30 hour</w:t>
      </w:r>
      <w:proofErr w:type="gramEnd"/>
      <w:r>
        <w:t xml:space="preserve"> continuous period of off duty time in past 7 days</w:t>
      </w:r>
    </w:p>
    <w:p w:rsidR="002D4861" w:rsidRDefault="00A15BD4">
      <w:pPr>
        <w:pStyle w:val="Body"/>
        <w:numPr>
          <w:ilvl w:val="4"/>
          <w:numId w:val="11"/>
        </w:numPr>
        <w:rPr>
          <w:rFonts w:hint="eastAsia"/>
        </w:rPr>
      </w:pPr>
      <w:r>
        <w:t xml:space="preserve">All UAS crewmembers shall have a </w:t>
      </w:r>
      <w:proofErr w:type="gramStart"/>
      <w:r>
        <w:t>10 hour</w:t>
      </w:r>
      <w:proofErr w:type="gramEnd"/>
      <w:r>
        <w:t xml:space="preserve"> uninterrupted period of scheduled rest prior to beginning any flight operation. The time available for sleep shall not be less than 8 hours.</w:t>
      </w:r>
    </w:p>
    <w:p w:rsidR="00171E0C" w:rsidRDefault="00171E0C" w:rsidP="00171E0C">
      <w:pPr>
        <w:pStyle w:val="Body"/>
        <w:numPr>
          <w:ilvl w:val="1"/>
          <w:numId w:val="11"/>
        </w:numPr>
        <w:rPr>
          <w:rFonts w:hint="eastAsia"/>
        </w:rPr>
      </w:pPr>
      <w:r>
        <w:lastRenderedPageBreak/>
        <w:t xml:space="preserve">Substance Use </w:t>
      </w:r>
    </w:p>
    <w:p w:rsidR="00171E0C" w:rsidRDefault="00171E0C" w:rsidP="00171E0C">
      <w:pPr>
        <w:pStyle w:val="Body"/>
        <w:numPr>
          <w:ilvl w:val="2"/>
          <w:numId w:val="11"/>
        </w:numPr>
        <w:rPr>
          <w:rFonts w:hint="eastAsia"/>
        </w:rPr>
      </w:pPr>
      <w:r>
        <w:t>Alcohol</w:t>
      </w:r>
      <w:r w:rsidR="00607119">
        <w:t xml:space="preserve"> use</w:t>
      </w:r>
      <w:r>
        <w:t xml:space="preserve"> – All university standards for the consumption of alcohol must be observed by all crew members to be eligible to participate i</w:t>
      </w:r>
      <w:r w:rsidR="00607119">
        <w:t xml:space="preserve">n flight operations. </w:t>
      </w:r>
      <w:proofErr w:type="gramStart"/>
      <w:r w:rsidR="00607119">
        <w:t>Additionally</w:t>
      </w:r>
      <w:proofErr w:type="gramEnd"/>
      <w:r w:rsidR="00607119">
        <w:t xml:space="preserve"> all PICs must follow FAR 91.17 with the amendment of a 12 hour buffer period between the last </w:t>
      </w:r>
      <w:r w:rsidR="00571F56">
        <w:t>felt effects of alcohol consumption</w:t>
      </w:r>
      <w:r w:rsidR="00607119">
        <w:t xml:space="preserve"> and the first flight. </w:t>
      </w:r>
    </w:p>
    <w:p w:rsidR="00607119" w:rsidRDefault="00607119" w:rsidP="00607119">
      <w:pPr>
        <w:pStyle w:val="Body"/>
        <w:numPr>
          <w:ilvl w:val="2"/>
          <w:numId w:val="11"/>
        </w:numPr>
        <w:rPr>
          <w:rFonts w:hint="eastAsia"/>
        </w:rPr>
      </w:pPr>
      <w:r>
        <w:t>Drug use – Official OSU policy prohibits the use of any federally recognized drug includin</w:t>
      </w:r>
      <w:r w:rsidR="00652488">
        <w:t>g marij</w:t>
      </w:r>
      <w:r>
        <w:t>uan</w:t>
      </w:r>
      <w:r>
        <w:rPr>
          <w:rFonts w:hint="eastAsia"/>
        </w:rPr>
        <w:t>a</w:t>
      </w:r>
      <w:r>
        <w:t xml:space="preserve">. All flight crew members must follow OSU’s Drug Free Workplace policy to conduct flight operations.  </w:t>
      </w:r>
    </w:p>
    <w:p w:rsidR="002D4861" w:rsidRDefault="00A15BD4">
      <w:pPr>
        <w:pStyle w:val="Body"/>
        <w:numPr>
          <w:ilvl w:val="1"/>
          <w:numId w:val="11"/>
        </w:numPr>
        <w:rPr>
          <w:rFonts w:hint="eastAsia"/>
        </w:rPr>
      </w:pPr>
      <w:r>
        <w:t>Stop Work Authority - All personnel regardless of position and relationship have stop work authority for which they can execute a stoppage of all operations for any condition they perceive to be unsafe.  This can be done without retribution or reprimand to that individual.</w:t>
      </w:r>
    </w:p>
    <w:p w:rsidR="002D4861" w:rsidRDefault="008B4E27">
      <w:pPr>
        <w:pStyle w:val="Body"/>
        <w:numPr>
          <w:ilvl w:val="1"/>
          <w:numId w:val="11"/>
        </w:numPr>
        <w:rPr>
          <w:rFonts w:hint="eastAsia"/>
        </w:rPr>
      </w:pPr>
      <w:r>
        <w:t>Focused Ground Station</w:t>
      </w:r>
      <w:r w:rsidR="00A15BD4">
        <w:t xml:space="preserve"> Procedures</w:t>
      </w:r>
    </w:p>
    <w:p w:rsidR="002D4861" w:rsidRDefault="00A15BD4">
      <w:pPr>
        <w:pStyle w:val="Body"/>
        <w:numPr>
          <w:ilvl w:val="2"/>
          <w:numId w:val="11"/>
        </w:numPr>
        <w:rPr>
          <w:rFonts w:hint="eastAsia"/>
        </w:rPr>
      </w:pPr>
      <w:r>
        <w:t xml:space="preserve">The UAS PIC is responsible for ensuring that </w:t>
      </w:r>
      <w:r w:rsidR="008B4E27">
        <w:t xml:space="preserve">proper ground </w:t>
      </w:r>
      <w:r w:rsidR="00652488">
        <w:t>station procedures</w:t>
      </w:r>
      <w:r>
        <w:t xml:space="preserve"> are maintained during all Critical Phases of Flight. Critical Phases of Flight include all ground operations to include pre-launch or pre-takeoff checks, taxi, launch/take-off and landing/recovery, and all flight operations in which safety or mission critical accomplishment might be compromised by distractions.</w:t>
      </w:r>
    </w:p>
    <w:p w:rsidR="002D4861" w:rsidRDefault="00A15BD4">
      <w:pPr>
        <w:pStyle w:val="Body"/>
        <w:numPr>
          <w:ilvl w:val="3"/>
          <w:numId w:val="11"/>
        </w:numPr>
        <w:rPr>
          <w:rFonts w:hint="eastAsia"/>
        </w:rPr>
      </w:pPr>
      <w:r>
        <w:t>No crewmember may perform any duties during a critical phase of flight not required for the safe operation of the aircraft</w:t>
      </w:r>
    </w:p>
    <w:p w:rsidR="002D4861" w:rsidRDefault="00A15BD4">
      <w:pPr>
        <w:pStyle w:val="Body"/>
        <w:numPr>
          <w:ilvl w:val="3"/>
          <w:numId w:val="11"/>
        </w:numPr>
        <w:rPr>
          <w:rFonts w:hint="eastAsia"/>
        </w:rPr>
      </w:pPr>
      <w:r>
        <w:t>The use of cell phones or other electronic devices are restricted to communications pertinent to the operational control of the UAS and any required communications with Air Traffic Control.</w:t>
      </w:r>
    </w:p>
    <w:p w:rsidR="002D4861" w:rsidRDefault="00A15BD4">
      <w:pPr>
        <w:pStyle w:val="Heading"/>
        <w:numPr>
          <w:ilvl w:val="0"/>
          <w:numId w:val="12"/>
        </w:numPr>
      </w:pPr>
      <w:bookmarkStart w:id="9" w:name="_Toc8"/>
      <w:r>
        <w:rPr>
          <w:rFonts w:eastAsia="Arial Unicode MS" w:cs="Arial Unicode MS"/>
        </w:rPr>
        <w:t xml:space="preserve">Incident Response </w:t>
      </w:r>
      <w:bookmarkEnd w:id="9"/>
    </w:p>
    <w:p w:rsidR="002D4861" w:rsidRDefault="00A15BD4">
      <w:pPr>
        <w:pStyle w:val="Body"/>
        <w:numPr>
          <w:ilvl w:val="1"/>
          <w:numId w:val="12"/>
        </w:numPr>
        <w:rPr>
          <w:rFonts w:hint="eastAsia"/>
        </w:rPr>
      </w:pPr>
      <w:r>
        <w:t>ATC must be immediately notified in the event of any emergency, loss and subsequent restoration of command link, loss of PIC or observer visual contact, or any other malfunction or occurrence that would impact safety or operations.</w:t>
      </w:r>
    </w:p>
    <w:p w:rsidR="002D4861" w:rsidRDefault="00A15BD4">
      <w:pPr>
        <w:pStyle w:val="Body"/>
        <w:numPr>
          <w:ilvl w:val="1"/>
          <w:numId w:val="12"/>
        </w:numPr>
        <w:rPr>
          <w:rFonts w:hint="eastAsia"/>
        </w:rPr>
      </w:pPr>
      <w:r>
        <w:t>Local Contact Numbers</w:t>
      </w:r>
    </w:p>
    <w:p w:rsidR="002D4861" w:rsidRDefault="00A15BD4" w:rsidP="003B4B02">
      <w:pPr>
        <w:pStyle w:val="Body"/>
        <w:numPr>
          <w:ilvl w:val="2"/>
          <w:numId w:val="12"/>
        </w:numPr>
        <w:rPr>
          <w:rFonts w:hint="eastAsia"/>
        </w:rPr>
      </w:pPr>
      <w:r>
        <w:rPr>
          <w:lang w:val="it-IT"/>
        </w:rPr>
        <w:t>Fire</w:t>
      </w:r>
      <w:r w:rsidR="003B4B02">
        <w:rPr>
          <w:lang w:val="it-IT"/>
        </w:rPr>
        <w:t xml:space="preserve"> – 9-1-1</w:t>
      </w:r>
    </w:p>
    <w:p w:rsidR="002D4861" w:rsidRDefault="00A15BD4">
      <w:pPr>
        <w:pStyle w:val="Body"/>
        <w:numPr>
          <w:ilvl w:val="2"/>
          <w:numId w:val="12"/>
        </w:numPr>
        <w:rPr>
          <w:rFonts w:hint="eastAsia"/>
        </w:rPr>
      </w:pPr>
      <w:r>
        <w:t>Medical</w:t>
      </w:r>
      <w:r w:rsidR="003B4B02">
        <w:t xml:space="preserve"> – 9-1-1</w:t>
      </w:r>
    </w:p>
    <w:p w:rsidR="002D4861" w:rsidRDefault="00A15BD4">
      <w:pPr>
        <w:pStyle w:val="Body"/>
        <w:numPr>
          <w:ilvl w:val="2"/>
          <w:numId w:val="12"/>
        </w:numPr>
        <w:rPr>
          <w:rFonts w:hint="eastAsia"/>
        </w:rPr>
      </w:pPr>
      <w:r>
        <w:t>Police</w:t>
      </w:r>
      <w:r w:rsidR="003B4B02">
        <w:t xml:space="preserve"> – 9-1-1</w:t>
      </w:r>
    </w:p>
    <w:p w:rsidR="002D4861" w:rsidRDefault="00A15BD4">
      <w:pPr>
        <w:pStyle w:val="Body"/>
        <w:numPr>
          <w:ilvl w:val="2"/>
          <w:numId w:val="12"/>
        </w:numPr>
        <w:rPr>
          <w:rFonts w:hint="eastAsia"/>
        </w:rPr>
      </w:pPr>
      <w:r>
        <w:t>Public Safety</w:t>
      </w:r>
    </w:p>
    <w:p w:rsidR="003B4B02" w:rsidRDefault="003B4B02" w:rsidP="003B4B02">
      <w:pPr>
        <w:pStyle w:val="Body"/>
        <w:numPr>
          <w:ilvl w:val="3"/>
          <w:numId w:val="12"/>
        </w:numPr>
        <w:rPr>
          <w:rFonts w:hint="eastAsia"/>
        </w:rPr>
      </w:pPr>
      <w:r>
        <w:t xml:space="preserve">On campus - </w:t>
      </w:r>
      <w:r w:rsidRPr="003B4B02">
        <w:t>541-737-7000</w:t>
      </w:r>
    </w:p>
    <w:p w:rsidR="003B4B02" w:rsidRDefault="003B4B02" w:rsidP="003B4B02">
      <w:pPr>
        <w:pStyle w:val="Body"/>
        <w:numPr>
          <w:ilvl w:val="3"/>
          <w:numId w:val="12"/>
        </w:numPr>
        <w:rPr>
          <w:rFonts w:hint="eastAsia"/>
        </w:rPr>
      </w:pPr>
      <w:r>
        <w:t xml:space="preserve">Off campus - </w:t>
      </w:r>
      <w:r w:rsidRPr="003B4B02">
        <w:t>7-7000</w:t>
      </w:r>
    </w:p>
    <w:p w:rsidR="002D4861" w:rsidRDefault="00A15BD4">
      <w:pPr>
        <w:pStyle w:val="Body"/>
        <w:numPr>
          <w:ilvl w:val="1"/>
          <w:numId w:val="12"/>
        </w:numPr>
        <w:rPr>
          <w:rFonts w:hint="eastAsia"/>
        </w:rPr>
      </w:pPr>
      <w:r>
        <w:rPr>
          <w:lang w:val="fr-FR"/>
        </w:rPr>
        <w:t>ATC Communications</w:t>
      </w:r>
    </w:p>
    <w:p w:rsidR="002D4861" w:rsidRDefault="00A15BD4">
      <w:pPr>
        <w:pStyle w:val="Body"/>
        <w:numPr>
          <w:ilvl w:val="2"/>
          <w:numId w:val="12"/>
        </w:numPr>
        <w:rPr>
          <w:rFonts w:hint="eastAsia"/>
        </w:rPr>
      </w:pPr>
      <w:r>
        <w:t>The UAS PIC shall maintain direct, two-way communication with ATC, and have the ability to maneuver the AV in response to ATC instructions.</w:t>
      </w:r>
    </w:p>
    <w:p w:rsidR="002D4861" w:rsidRDefault="00A15BD4" w:rsidP="002169B7">
      <w:pPr>
        <w:pStyle w:val="Body"/>
        <w:numPr>
          <w:ilvl w:val="1"/>
          <w:numId w:val="12"/>
        </w:numPr>
        <w:rPr>
          <w:rFonts w:hint="eastAsia"/>
        </w:rPr>
      </w:pPr>
      <w:r>
        <w:t>Reporting</w:t>
      </w:r>
    </w:p>
    <w:p w:rsidR="002D4861" w:rsidRDefault="00A15BD4">
      <w:pPr>
        <w:pStyle w:val="Body"/>
        <w:numPr>
          <w:ilvl w:val="2"/>
          <w:numId w:val="12"/>
        </w:numPr>
        <w:rPr>
          <w:rFonts w:hint="eastAsia"/>
        </w:rPr>
      </w:pPr>
      <w:r>
        <w:t xml:space="preserve">In the event of an accident or incident the </w:t>
      </w:r>
      <w:r w:rsidR="0047403D">
        <w:t>OC</w:t>
      </w:r>
      <w:r>
        <w:t xml:space="preserve"> shall immediately be notified by involved personnel. For ongoing inflight emergencies, the</w:t>
      </w:r>
      <w:r w:rsidR="0047403D">
        <w:t xml:space="preserve"> OC</w:t>
      </w:r>
      <w:r>
        <w:t xml:space="preserve"> shall ensure that appropriate procedures are being followed. Fo</w:t>
      </w:r>
      <w:r w:rsidR="0047403D">
        <w:t>r post-incident response the OC</w:t>
      </w:r>
      <w:r>
        <w:t xml:space="preserve"> shall follow </w:t>
      </w:r>
      <w:r w:rsidR="003B4B02">
        <w:t xml:space="preserve">the Master Emergency Management Plan set forth by OSU. </w:t>
      </w:r>
    </w:p>
    <w:p w:rsidR="002D4861" w:rsidRDefault="00A15BD4" w:rsidP="00AF366C">
      <w:pPr>
        <w:pStyle w:val="Body"/>
        <w:numPr>
          <w:ilvl w:val="2"/>
          <w:numId w:val="12"/>
        </w:numPr>
        <w:rPr>
          <w:rFonts w:hint="eastAsia"/>
        </w:rPr>
      </w:pPr>
      <w:r>
        <w:t>Emergency Reporting</w:t>
      </w:r>
    </w:p>
    <w:p w:rsidR="002D4861" w:rsidRDefault="00A15BD4">
      <w:pPr>
        <w:pStyle w:val="Body"/>
        <w:numPr>
          <w:ilvl w:val="4"/>
          <w:numId w:val="12"/>
        </w:numPr>
        <w:rPr>
          <w:rFonts w:hint="eastAsia"/>
        </w:rPr>
      </w:pPr>
      <w:r>
        <w:lastRenderedPageBreak/>
        <w:t>Type of UAS</w:t>
      </w:r>
    </w:p>
    <w:p w:rsidR="002D4861" w:rsidRDefault="00A15BD4">
      <w:pPr>
        <w:pStyle w:val="Body"/>
        <w:numPr>
          <w:ilvl w:val="4"/>
          <w:numId w:val="12"/>
        </w:numPr>
        <w:rPr>
          <w:rFonts w:hint="eastAsia"/>
        </w:rPr>
      </w:pPr>
      <w:r>
        <w:t>Last known location, or current location if applicable</w:t>
      </w:r>
    </w:p>
    <w:p w:rsidR="002D4861" w:rsidRDefault="00A15BD4">
      <w:pPr>
        <w:pStyle w:val="Body"/>
        <w:numPr>
          <w:ilvl w:val="4"/>
          <w:numId w:val="12"/>
        </w:numPr>
        <w:rPr>
          <w:rFonts w:hint="eastAsia"/>
        </w:rPr>
      </w:pPr>
      <w:r>
        <w:t>Last known course, or current course if applicable</w:t>
      </w:r>
    </w:p>
    <w:p w:rsidR="002D4861" w:rsidRDefault="00A15BD4">
      <w:pPr>
        <w:pStyle w:val="Body"/>
        <w:numPr>
          <w:ilvl w:val="4"/>
          <w:numId w:val="12"/>
        </w:numPr>
        <w:rPr>
          <w:rFonts w:hint="eastAsia"/>
        </w:rPr>
      </w:pPr>
      <w:r>
        <w:t>Estimated fuel or battery duration remaining</w:t>
      </w:r>
    </w:p>
    <w:p w:rsidR="002D4861" w:rsidRDefault="00A15BD4">
      <w:pPr>
        <w:pStyle w:val="Body"/>
        <w:numPr>
          <w:ilvl w:val="4"/>
          <w:numId w:val="12"/>
        </w:numPr>
        <w:rPr>
          <w:rFonts w:hint="eastAsia"/>
        </w:rPr>
      </w:pPr>
      <w:r>
        <w:t>Any Lost Link Points, Flight Termination Points</w:t>
      </w:r>
    </w:p>
    <w:p w:rsidR="002D4861" w:rsidRDefault="00A15BD4">
      <w:pPr>
        <w:pStyle w:val="Body"/>
        <w:numPr>
          <w:ilvl w:val="3"/>
          <w:numId w:val="12"/>
        </w:numPr>
        <w:rPr>
          <w:rFonts w:hint="eastAsia"/>
        </w:rPr>
      </w:pPr>
      <w:r>
        <w:rPr>
          <w:lang w:val="de-DE"/>
        </w:rPr>
        <w:t>ARTCC CONTACTS</w:t>
      </w:r>
    </w:p>
    <w:p w:rsidR="002D4861" w:rsidRDefault="00A15BD4">
      <w:pPr>
        <w:pStyle w:val="Body"/>
        <w:numPr>
          <w:ilvl w:val="4"/>
          <w:numId w:val="12"/>
        </w:numPr>
        <w:rPr>
          <w:rFonts w:hint="eastAsia"/>
        </w:rPr>
      </w:pPr>
      <w:r>
        <w:t>Seattle Center Manager– (253) 351-3520</w:t>
      </w:r>
    </w:p>
    <w:p w:rsidR="002D4861" w:rsidRDefault="00A15BD4">
      <w:pPr>
        <w:pStyle w:val="Body"/>
        <w:numPr>
          <w:ilvl w:val="4"/>
          <w:numId w:val="12"/>
        </w:numPr>
        <w:rPr>
          <w:rFonts w:hint="eastAsia"/>
        </w:rPr>
      </w:pPr>
      <w:r>
        <w:t>NAS Whidbey Island Range Scheduling Office (360) 257-2877/2502</w:t>
      </w:r>
    </w:p>
    <w:p w:rsidR="002D4861" w:rsidRDefault="00A15BD4">
      <w:pPr>
        <w:pStyle w:val="Body"/>
        <w:numPr>
          <w:ilvl w:val="4"/>
          <w:numId w:val="12"/>
        </w:numPr>
        <w:rPr>
          <w:rFonts w:hint="eastAsia"/>
        </w:rPr>
      </w:pPr>
      <w:r>
        <w:t>Flight Service Station – (800) 992-7433</w:t>
      </w:r>
    </w:p>
    <w:p w:rsidR="002D4861" w:rsidRDefault="00A15BD4">
      <w:pPr>
        <w:pStyle w:val="Body"/>
        <w:numPr>
          <w:ilvl w:val="3"/>
          <w:numId w:val="12"/>
        </w:numPr>
        <w:rPr>
          <w:rFonts w:hint="eastAsia"/>
        </w:rPr>
      </w:pPr>
      <w:r>
        <w:rPr>
          <w:lang w:val="es-ES_tradnl"/>
        </w:rPr>
        <w:t>LOCAL AIRPORTS</w:t>
      </w:r>
    </w:p>
    <w:p w:rsidR="002D4861" w:rsidRDefault="00A15BD4">
      <w:pPr>
        <w:pStyle w:val="Body"/>
        <w:numPr>
          <w:ilvl w:val="3"/>
          <w:numId w:val="12"/>
        </w:numPr>
        <w:rPr>
          <w:rFonts w:hint="eastAsia"/>
        </w:rPr>
      </w:pPr>
      <w:r>
        <w:rPr>
          <w:lang w:val="da-DK"/>
        </w:rPr>
        <w:t>Bend</w:t>
      </w:r>
    </w:p>
    <w:p w:rsidR="002D4861" w:rsidRDefault="00A15BD4">
      <w:pPr>
        <w:pStyle w:val="Body"/>
        <w:numPr>
          <w:ilvl w:val="4"/>
          <w:numId w:val="12"/>
        </w:numPr>
        <w:rPr>
          <w:rFonts w:hint="eastAsia"/>
        </w:rPr>
      </w:pPr>
      <w:r>
        <w:t>Airport Manager: Gary Judd 541-389-0258</w:t>
      </w:r>
    </w:p>
    <w:p w:rsidR="002D4861" w:rsidRDefault="00A15BD4">
      <w:pPr>
        <w:pStyle w:val="Body"/>
        <w:numPr>
          <w:ilvl w:val="4"/>
          <w:numId w:val="12"/>
        </w:numPr>
        <w:rPr>
          <w:rFonts w:hint="eastAsia"/>
        </w:rPr>
      </w:pPr>
      <w:r>
        <w:t>AWOS- 134.425 (541-382-1477)</w:t>
      </w:r>
    </w:p>
    <w:p w:rsidR="002D4861" w:rsidRDefault="00A15BD4">
      <w:pPr>
        <w:pStyle w:val="Body"/>
        <w:numPr>
          <w:ilvl w:val="4"/>
          <w:numId w:val="12"/>
        </w:numPr>
        <w:rPr>
          <w:rFonts w:hint="eastAsia"/>
        </w:rPr>
      </w:pPr>
      <w:r>
        <w:t>CTAF/UNICOM- 123.0</w:t>
      </w:r>
    </w:p>
    <w:p w:rsidR="002D4861" w:rsidRDefault="00A15BD4">
      <w:pPr>
        <w:pStyle w:val="Body"/>
        <w:numPr>
          <w:ilvl w:val="3"/>
          <w:numId w:val="12"/>
        </w:numPr>
        <w:rPr>
          <w:rFonts w:hint="eastAsia"/>
        </w:rPr>
      </w:pPr>
      <w:r>
        <w:rPr>
          <w:lang w:val="it-IT"/>
        </w:rPr>
        <w:t>Redmond</w:t>
      </w:r>
    </w:p>
    <w:p w:rsidR="002D4861" w:rsidRDefault="00A15BD4">
      <w:pPr>
        <w:pStyle w:val="Body"/>
        <w:numPr>
          <w:ilvl w:val="4"/>
          <w:numId w:val="12"/>
        </w:numPr>
        <w:rPr>
          <w:rFonts w:hint="eastAsia"/>
        </w:rPr>
      </w:pPr>
      <w:r>
        <w:t>Airport Manager: Jeff Tripp 541-504-3499</w:t>
      </w:r>
    </w:p>
    <w:p w:rsidR="002D4861" w:rsidRDefault="00A15BD4">
      <w:pPr>
        <w:pStyle w:val="Body"/>
        <w:numPr>
          <w:ilvl w:val="4"/>
          <w:numId w:val="12"/>
        </w:numPr>
        <w:rPr>
          <w:rFonts w:hint="eastAsia"/>
        </w:rPr>
      </w:pPr>
      <w:r>
        <w:t>AWOS: 119.025 (541-504-8743)</w:t>
      </w:r>
    </w:p>
    <w:p w:rsidR="002D4861" w:rsidRDefault="00A15BD4">
      <w:pPr>
        <w:pStyle w:val="Body"/>
        <w:numPr>
          <w:ilvl w:val="3"/>
          <w:numId w:val="12"/>
        </w:numPr>
        <w:rPr>
          <w:rFonts w:hint="eastAsia"/>
        </w:rPr>
      </w:pPr>
      <w:proofErr w:type="spellStart"/>
      <w:r>
        <w:rPr>
          <w:lang w:val="es-ES_tradnl"/>
        </w:rPr>
        <w:t>Madras</w:t>
      </w:r>
      <w:proofErr w:type="spellEnd"/>
      <w:r>
        <w:rPr>
          <w:lang w:val="es-ES_tradnl"/>
        </w:rPr>
        <w:t xml:space="preserve"> (S33)</w:t>
      </w:r>
    </w:p>
    <w:p w:rsidR="002D4861" w:rsidRDefault="00A15BD4">
      <w:pPr>
        <w:pStyle w:val="Body"/>
        <w:numPr>
          <w:ilvl w:val="4"/>
          <w:numId w:val="12"/>
        </w:numPr>
        <w:rPr>
          <w:rFonts w:hint="eastAsia"/>
        </w:rPr>
      </w:pPr>
      <w:r>
        <w:t>Airport Manager: Rob Berg 541-475- 6947</w:t>
      </w:r>
    </w:p>
    <w:p w:rsidR="002D4861" w:rsidRDefault="00A15BD4">
      <w:pPr>
        <w:pStyle w:val="Body"/>
        <w:numPr>
          <w:ilvl w:val="4"/>
          <w:numId w:val="12"/>
        </w:numPr>
        <w:rPr>
          <w:rFonts w:hint="eastAsia"/>
        </w:rPr>
      </w:pPr>
      <w:r>
        <w:t>AWOS: 132.425 (541-475-0494)</w:t>
      </w:r>
    </w:p>
    <w:p w:rsidR="002D4861" w:rsidRDefault="00A15BD4">
      <w:pPr>
        <w:pStyle w:val="Body"/>
        <w:numPr>
          <w:ilvl w:val="4"/>
          <w:numId w:val="12"/>
        </w:numPr>
        <w:rPr>
          <w:rFonts w:hint="eastAsia"/>
        </w:rPr>
      </w:pPr>
      <w:r>
        <w:rPr>
          <w:lang w:val="pt-PT"/>
        </w:rPr>
        <w:t>CTAF/UNICOM: 122.8</w:t>
      </w:r>
    </w:p>
    <w:p w:rsidR="002D4861" w:rsidRDefault="00A15BD4">
      <w:pPr>
        <w:pStyle w:val="Body"/>
        <w:numPr>
          <w:ilvl w:val="3"/>
          <w:numId w:val="12"/>
        </w:numPr>
        <w:rPr>
          <w:rFonts w:hint="eastAsia"/>
        </w:rPr>
      </w:pPr>
      <w:r>
        <w:t>Hood River (4S2)</w:t>
      </w:r>
    </w:p>
    <w:p w:rsidR="002D4861" w:rsidRDefault="00A15BD4">
      <w:pPr>
        <w:pStyle w:val="Body"/>
        <w:numPr>
          <w:ilvl w:val="4"/>
          <w:numId w:val="12"/>
        </w:numPr>
        <w:rPr>
          <w:rFonts w:hint="eastAsia"/>
        </w:rPr>
      </w:pPr>
      <w:r>
        <w:t>Airport Manager: Steve Burdick 541-386-1645</w:t>
      </w:r>
    </w:p>
    <w:p w:rsidR="002D4861" w:rsidRDefault="00A15BD4">
      <w:pPr>
        <w:pStyle w:val="Body"/>
        <w:numPr>
          <w:ilvl w:val="3"/>
          <w:numId w:val="12"/>
        </w:numPr>
        <w:rPr>
          <w:rFonts w:hint="eastAsia"/>
        </w:rPr>
      </w:pPr>
      <w:proofErr w:type="spellStart"/>
      <w:r>
        <w:rPr>
          <w:lang w:val="es-ES_tradnl"/>
        </w:rPr>
        <w:t>Prineville</w:t>
      </w:r>
      <w:proofErr w:type="spellEnd"/>
      <w:r>
        <w:rPr>
          <w:lang w:val="es-ES_tradnl"/>
        </w:rPr>
        <w:t xml:space="preserve"> (S39)</w:t>
      </w:r>
    </w:p>
    <w:p w:rsidR="002D4861" w:rsidRDefault="00A15BD4">
      <w:pPr>
        <w:pStyle w:val="Body"/>
        <w:numPr>
          <w:ilvl w:val="4"/>
          <w:numId w:val="12"/>
        </w:numPr>
        <w:rPr>
          <w:rFonts w:hint="eastAsia"/>
        </w:rPr>
      </w:pPr>
      <w:r>
        <w:t xml:space="preserve">Airport Manager: Kelly </w:t>
      </w:r>
      <w:proofErr w:type="spellStart"/>
      <w:r>
        <w:t>Coffelt</w:t>
      </w:r>
      <w:proofErr w:type="spellEnd"/>
      <w:r>
        <w:t xml:space="preserve"> 541-416-0805</w:t>
      </w:r>
    </w:p>
    <w:p w:rsidR="002D4861" w:rsidRDefault="00A15BD4">
      <w:pPr>
        <w:pStyle w:val="Body"/>
        <w:numPr>
          <w:ilvl w:val="3"/>
          <w:numId w:val="12"/>
        </w:numPr>
        <w:rPr>
          <w:rFonts w:hint="eastAsia"/>
        </w:rPr>
      </w:pPr>
      <w:r>
        <w:t>Lake Billy Chinook State</w:t>
      </w:r>
    </w:p>
    <w:p w:rsidR="002D4861" w:rsidRDefault="00A15BD4" w:rsidP="002169B7">
      <w:pPr>
        <w:pStyle w:val="Body"/>
        <w:numPr>
          <w:ilvl w:val="4"/>
          <w:numId w:val="12"/>
        </w:numPr>
        <w:rPr>
          <w:rFonts w:hint="eastAsia"/>
        </w:rPr>
      </w:pPr>
      <w:r>
        <w:t>Airport Manager: Greg Summers 503-550-2400</w:t>
      </w:r>
    </w:p>
    <w:p w:rsidR="002169B7" w:rsidRDefault="00A15BD4" w:rsidP="002169B7">
      <w:pPr>
        <w:pStyle w:val="Body"/>
        <w:numPr>
          <w:ilvl w:val="3"/>
          <w:numId w:val="12"/>
        </w:numPr>
        <w:rPr>
          <w:rFonts w:hint="eastAsia"/>
        </w:rPr>
      </w:pPr>
      <w:r>
        <w:t>3 Rivers (Private)</w:t>
      </w:r>
    </w:p>
    <w:p w:rsidR="002D4861" w:rsidRPr="002169B7" w:rsidRDefault="00A15BD4" w:rsidP="002169B7">
      <w:pPr>
        <w:pStyle w:val="Body"/>
        <w:numPr>
          <w:ilvl w:val="4"/>
          <w:numId w:val="12"/>
        </w:numPr>
        <w:rPr>
          <w:rFonts w:hint="eastAsia"/>
        </w:rPr>
      </w:pPr>
      <w:r w:rsidRPr="002169B7">
        <w:rPr>
          <w:lang w:val="nl-NL"/>
        </w:rPr>
        <w:t>Airport Manager: Steve Bangert 503-769-5291</w:t>
      </w:r>
    </w:p>
    <w:p w:rsidR="002169B7" w:rsidRDefault="002169B7" w:rsidP="002169B7">
      <w:pPr>
        <w:pStyle w:val="Body"/>
        <w:numPr>
          <w:ilvl w:val="3"/>
          <w:numId w:val="12"/>
        </w:numPr>
        <w:rPr>
          <w:rFonts w:hint="eastAsia"/>
        </w:rPr>
      </w:pPr>
      <w:r>
        <w:t>Corvallis Municipal</w:t>
      </w:r>
    </w:p>
    <w:p w:rsidR="002169B7" w:rsidRPr="002169B7" w:rsidRDefault="002169B7" w:rsidP="002169B7">
      <w:pPr>
        <w:pStyle w:val="Body"/>
        <w:numPr>
          <w:ilvl w:val="4"/>
          <w:numId w:val="12"/>
        </w:numPr>
        <w:rPr>
          <w:rFonts w:hint="eastAsia"/>
        </w:rPr>
      </w:pPr>
      <w:r>
        <w:t xml:space="preserve">Airport Manager:  </w:t>
      </w:r>
      <w:r w:rsidRPr="002169B7">
        <w:t>541-766-6783</w:t>
      </w:r>
    </w:p>
    <w:p w:rsidR="002169B7" w:rsidRDefault="002169B7" w:rsidP="002169B7">
      <w:pPr>
        <w:pStyle w:val="Body"/>
        <w:ind w:left="1440"/>
        <w:rPr>
          <w:rFonts w:hint="eastAsia"/>
        </w:rPr>
      </w:pPr>
    </w:p>
    <w:sectPr w:rsidR="002169B7">
      <w:headerReference w:type="default" r:id="rId9"/>
      <w:footerReference w:type="default" r:id="rId10"/>
      <w:pgSz w:w="12240" w:h="15840"/>
      <w:pgMar w:top="2520" w:right="1200" w:bottom="1800"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18" w:rsidRDefault="00C61F18">
      <w:r>
        <w:separator/>
      </w:r>
    </w:p>
  </w:endnote>
  <w:endnote w:type="continuationSeparator" w:id="0">
    <w:p w:rsidR="00C61F18" w:rsidRDefault="00C6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0C" w:rsidRDefault="00171E0C" w:rsidP="00DD144C">
    <w:pPr>
      <w:pStyle w:val="Footer"/>
      <w:tabs>
        <w:tab w:val="clear" w:pos="4680"/>
        <w:tab w:val="clear" w:pos="9360"/>
        <w:tab w:val="left" w:pos="2568"/>
        <w:tab w:val="left" w:pos="7068"/>
      </w:tabs>
    </w:pPr>
    <w:r w:rsidRPr="00DD144C">
      <w:rPr>
        <w:color w:val="E0790F" w:themeColor="accent4" w:themeShade="BF"/>
      </w:rPr>
      <w:tab/>
    </w:r>
    <w:r>
      <w:rPr>
        <w:color w:val="E0790F" w:themeColor="accent4" w:themeShade="BF"/>
      </w:rPr>
      <w:tab/>
    </w:r>
  </w:p>
  <w:p w:rsidR="00171E0C" w:rsidRDefault="00171E0C">
    <w:pPr>
      <w:pStyle w:val="HeaderFooter"/>
      <w:tabs>
        <w:tab w:val="clear" w:pos="9020"/>
        <w:tab w:val="center" w:pos="4920"/>
        <w:tab w:val="right" w:pos="9840"/>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18" w:rsidRDefault="00C61F18">
      <w:r>
        <w:separator/>
      </w:r>
    </w:p>
  </w:footnote>
  <w:footnote w:type="continuationSeparator" w:id="0">
    <w:p w:rsidR="00C61F18" w:rsidRDefault="00C6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0C" w:rsidRDefault="00171E0C">
    <w:pPr>
      <w:pStyle w:val="HeaderFooter"/>
      <w:tabs>
        <w:tab w:val="clear" w:pos="9020"/>
        <w:tab w:val="center" w:pos="4920"/>
        <w:tab w:val="right" w:pos="9840"/>
      </w:tabs>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723900</wp:posOffset>
              </wp:positionV>
              <wp:extent cx="6249425" cy="1"/>
              <wp:effectExtent l="0" t="19050" r="37465" b="19050"/>
              <wp:wrapNone/>
              <wp:docPr id="1073741825"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chemeClr val="accent4">
                            <a:lumMod val="75000"/>
                          </a:schemeClr>
                        </a:solidFill>
                        <a:prstDash val="solid"/>
                        <a:miter lim="400000"/>
                      </a:ln>
                      <a:effectLst/>
                    </wps:spPr>
                    <wps:bodyPr/>
                  </wps:wsp>
                </a:graphicData>
              </a:graphic>
            </wp:anchor>
          </w:drawing>
        </mc:Choice>
        <mc:Fallback>
          <w:pict>
            <v:line w14:anchorId="54F4BA9C"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5L1AEAAJUDAAAOAAAAZHJzL2Uyb0RvYy54bWysU0tv2zAMvg/YfxB0X2SnbpMacYqhQXfZ&#10;I8DW3RlZijXoBUmNk38/Ss6MbrsNuwh8fiQ/UpuHs9HkJEJUzna0XlSUCMtdr+yxo8/fnt6tKYkJ&#10;bA/aWdHRi4j0Yfv2zWb0rVi6weleBIIgNraj7+iQkm8Zi3wQBuLCeWHRKV0wkFANR9YHGBHdaLas&#10;qjs2utD74LiIEa27yUm3BV9KwdMXKaNIRHcUe0vlDeU95JdtN9AeA/hB8Wsb8A9dGFAWi85QO0hA&#10;XoL6C8ooHlx0Mi24M8xJqbgoM+A0dfXHNF8H8KLMguREP9MU/x8s/3zaB6J63F21ulk19Xp5S4kF&#10;g7uaunsfEnGHH8hkJmv0scWcR7sPVy36fciTn2UwRGrlvyNW4QLzyblQfZmpFudEOBrvls19k0tx&#10;9NUZmU0QGcqHmD4IZ0gWOqqVzSxAC6ePMU2hv0Ky2bonpTXaodWWjB29WdcVLpsDHpTUkEpydFr1&#10;OTDHlfsSjzqQE+BlAOfCpqbE6RfzyfWTfXVbIdBUcU4prf6GlpvZQRympOLKSdAalfC6tTIdbRBp&#10;xtI2e0W5z+tImdiJyiwdXH8pDLOs4e5L0eud5uN6raP8+jdtfwIAAP//AwBQSwMEFAAGAAgAAAAh&#10;ANcOztnbAAAADAEAAA8AAABkcnMvZG93bnJldi54bWxMj0FLxDAQhe+C/yGM4EXctEuRpTZdilBv&#10;Pbh62GPajE2xmZQku1v/vbMg6O29mcebb6r96mZxxhAnTwryTQYCafBmolHBx3v7uAMRkyajZ0+o&#10;4Bsj7Ovbm0qXxl/oDc+HNAouoVhqBTalpZQyDhadjhu/IPHu0wenE9swShP0hcvdLLdZ9iSdnogv&#10;WL3gi8Xh63ByCjp77Pq2KRqS7WIeutW/hnRU6v5ubZ5BJFzTXxiu+IwONTP1/kQmipk913OURV6w&#10;uCbyrNiC6H9Hsq7k/yfqHwAAAP//AwBQSwECLQAUAAYACAAAACEAtoM4kv4AAADhAQAAEwAAAAAA&#10;AAAAAAAAAAAAAAAAW0NvbnRlbnRfVHlwZXNdLnhtbFBLAQItABQABgAIAAAAIQA4/SH/1gAAAJQB&#10;AAALAAAAAAAAAAAAAAAAAC8BAABfcmVscy8ucmVsc1BLAQItABQABgAIAAAAIQDUi05L1AEAAJUD&#10;AAAOAAAAAAAAAAAAAAAAAC4CAABkcnMvZTJvRG9jLnhtbFBLAQItABQABgAIAAAAIQDXDs7Z2wAA&#10;AAwBAAAPAAAAAAAAAAAAAAAAAC4EAABkcnMvZG93bnJldi54bWxQSwUGAAAAAAQABADzAAAANgUA&#10;AAAA&#10;" strokecolor="#e0790f [2407]"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w14:anchorId="66A49ED6"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60pt,722pt" to="5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TL4wEAALsDAAAOAAAAZHJzL2Uyb0RvYy54bWysU9uO0zAQfUfiHyy/b3MraYmartBWywuC&#10;SsAHTB2nMfJNttu0f8/YyYYF3hB5cOzx+Myc4+Pd401JcuXOC6NbWqxySrhmphP63NLv354ftpT4&#10;ALoDaTRv6Z17+rh/+2Y32oaXZjCy444giPbNaFs6hGCbLPNs4Ar8yliucbM3TkHApTtnnYMR0ZXM&#10;yjyvs9G4zjrDuPcYPUybdJ/w+56z8KXvPQ9EthR7C2l0aTzFMdvvoDk7sINgcxvwD10oEBqLLlAH&#10;CEAuTvwFpQRzxps+rJhRmel7wXjigGyK/A82XwewPHFBcbxdZPL/D5Z9vh4dER3eXb6pNutiW9aU&#10;aFB4V1N3H1wg5vQDlYxijdY3eOZJH9288vboIvNb71T84ylySwLfF4H5LRCGwbpcb9c53gPDvSri&#10;Zb8OWufDR24UiZOWSqEjd2jg+smHKfUlJYa1eRZSYhwaqcmIBMpNgga0US8hpMPeSNHFxJiXXMWf&#10;pCNXQD8AY1yHIuUNF45GmeJVXVfrd5M1PEQDTfGiqLZzWF7UEn4oq7J6P5NZSiRqv1WPzR/ADxNY&#10;2ppqKBHwDUihWori4DdjSR2b5snFswRR/knwODuZ7p7uIYsrdEgqOrs5WvD1Guev39z+JwAAAP//&#10;AwBQSwMEFAAGAAgAAAAhAKcnQofdAAAADgEAAA8AAABkcnMvZG93bnJldi54bWxMj0FPwzAMhe9I&#10;/IfISNxYulEBKk2nadJAAi4bIK5Z47VdE6c02Vb49bgHBLf37Kfnz/l8cFYcsQ+NJwXTSQICqfSm&#10;oUrB2+vq6g5EiJqMtp5QwRcGmBfnZ7nOjD/RGo+bWAkuoZBpBXWMXSZlKGt0Okx8h8S7ne+djmz7&#10;Sppen7jcWTlLkhvpdEN8odYdLmss283BKYift89t+xT2dlYtH6/f2/Dx8P2i1OXFsLgHEXGIf2EY&#10;8RkdCmba+gOZICx7rucoizRNWY2RaTKq7e9MFrn8/0bxAwAA//8DAFBLAQItABQABgAIAAAAIQC2&#10;gziS/gAAAOEBAAATAAAAAAAAAAAAAAAAAAAAAABbQ29udGVudF9UeXBlc10ueG1sUEsBAi0AFAAG&#10;AAgAAAAhADj9If/WAAAAlAEAAAsAAAAAAAAAAAAAAAAALwEAAF9yZWxzLy5yZWxzUEsBAi0AFAAG&#10;AAgAAAAhADShxMvjAQAAuwMAAA4AAAAAAAAAAAAAAAAALgIAAGRycy9lMm9Eb2MueG1sUEsBAi0A&#10;FAAGAAgAAAAhAKcnQofdAAAADgEAAA8AAAAAAAAAAAAAAAAAPQQAAGRycy9kb3ducmV2LnhtbFBL&#10;BQYAAAAABAAEAPMAAABHBQAAAAA=&#10;" strokecolor="#85b9c9 [3204]" strokeweight="1pt">
              <v:stroke miterlimit="4" joinstyle="miter"/>
              <w10:wrap anchorx="page" anchory="page"/>
            </v:line>
          </w:pict>
        </mc:Fallback>
      </mc:AlternateContent>
    </w:r>
    <w:r>
      <w:t>OSU UAS SOP</w:t>
    </w:r>
    <w:r>
      <w:tab/>
    </w:r>
    <w:r>
      <w:tab/>
      <w:t>Version Draft v1.0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C43"/>
    <w:multiLevelType w:val="multilevel"/>
    <w:tmpl w:val="E88AAA92"/>
    <w:styleLink w:val="Numbered"/>
    <w:lvl w:ilvl="0">
      <w:start w:val="1"/>
      <w:numFmt w:val="decimal"/>
      <w:suff w:val="nothing"/>
      <w:lvlText w:val="%1."/>
      <w:lvlJc w:val="left"/>
      <w:pPr>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133AA3"/>
    <w:multiLevelType w:val="multilevel"/>
    <w:tmpl w:val="68FAD3BC"/>
    <w:lvl w:ilvl="0">
      <w:start w:val="6"/>
      <w:numFmt w:val="decimal"/>
      <w:lvlText w:val="%1"/>
      <w:lvlJc w:val="left"/>
      <w:pPr>
        <w:ind w:left="732" w:hanging="732"/>
      </w:pPr>
      <w:rPr>
        <w:rFonts w:hint="default"/>
      </w:rPr>
    </w:lvl>
    <w:lvl w:ilvl="1">
      <w:start w:val="4"/>
      <w:numFmt w:val="decimal"/>
      <w:lvlText w:val="%1.%2"/>
      <w:lvlJc w:val="left"/>
      <w:pPr>
        <w:ind w:left="822" w:hanging="732"/>
      </w:pPr>
      <w:rPr>
        <w:rFonts w:hint="default"/>
      </w:rPr>
    </w:lvl>
    <w:lvl w:ilvl="2">
      <w:start w:val="1"/>
      <w:numFmt w:val="decimal"/>
      <w:lvlText w:val="%1.%2.%3"/>
      <w:lvlJc w:val="left"/>
      <w:pPr>
        <w:ind w:left="912" w:hanging="732"/>
      </w:pPr>
      <w:rPr>
        <w:rFonts w:hint="default"/>
      </w:rPr>
    </w:lvl>
    <w:lvl w:ilvl="3">
      <w:start w:val="1"/>
      <w:numFmt w:val="decimal"/>
      <w:lvlText w:val="%1.%2.%3.%4"/>
      <w:lvlJc w:val="left"/>
      <w:pPr>
        <w:ind w:left="1002" w:hanging="732"/>
      </w:pPr>
      <w:rPr>
        <w:rFonts w:hint="default"/>
      </w:rPr>
    </w:lvl>
    <w:lvl w:ilvl="4">
      <w:start w:val="5"/>
      <w:numFmt w:val="decimal"/>
      <w:lvlText w:val="%1.%2.%3.%4.%5"/>
      <w:lvlJc w:val="left"/>
      <w:pPr>
        <w:ind w:left="1092" w:hanging="732"/>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 w15:restartNumberingAfterBreak="0">
    <w:nsid w:val="6849151C"/>
    <w:multiLevelType w:val="multilevel"/>
    <w:tmpl w:val="1EB69B94"/>
    <w:lvl w:ilvl="0">
      <w:start w:val="10"/>
      <w:numFmt w:val="decimal"/>
      <w:lvlText w:val="%1"/>
      <w:lvlJc w:val="left"/>
      <w:pPr>
        <w:ind w:left="372" w:hanging="372"/>
      </w:pPr>
      <w:rPr>
        <w:rFonts w:hint="default"/>
      </w:rPr>
    </w:lvl>
    <w:lvl w:ilvl="1">
      <w:start w:val="4"/>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C3340B9"/>
    <w:multiLevelType w:val="multilevel"/>
    <w:tmpl w:val="E88AAA92"/>
    <w:numStyleLink w:val="Numbered"/>
  </w:abstractNum>
  <w:abstractNum w:abstractNumId="4" w15:restartNumberingAfterBreak="0">
    <w:nsid w:val="724E617E"/>
    <w:multiLevelType w:val="hybridMultilevel"/>
    <w:tmpl w:val="D7BCCBE4"/>
    <w:lvl w:ilvl="0" w:tplc="75EEBFD4">
      <w:start w:val="1"/>
      <w:numFmt w:val="decimal"/>
      <w:suff w:val="nothing"/>
      <w:lvlText w:val="%1."/>
      <w:lvlJc w:val="left"/>
      <w:pPr>
        <w:tabs>
          <w:tab w:val="right" w:pos="8928"/>
        </w:tabs>
        <w:ind w:left="2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EC190A">
      <w:start w:val="1"/>
      <w:numFmt w:val="decimal"/>
      <w:lvlText w:val="%2."/>
      <w:lvlJc w:val="left"/>
      <w:pPr>
        <w:tabs>
          <w:tab w:val="right" w:pos="8928"/>
        </w:tabs>
        <w:ind w:left="11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8203DC">
      <w:start w:val="1"/>
      <w:numFmt w:val="decimal"/>
      <w:lvlText w:val="%3."/>
      <w:lvlJc w:val="left"/>
      <w:pPr>
        <w:tabs>
          <w:tab w:val="right" w:pos="8928"/>
        </w:tabs>
        <w:ind w:left="1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DBBC">
      <w:start w:val="1"/>
      <w:numFmt w:val="decimal"/>
      <w:lvlText w:val="%4."/>
      <w:lvlJc w:val="left"/>
      <w:pPr>
        <w:tabs>
          <w:tab w:val="right" w:pos="8928"/>
        </w:tabs>
        <w:ind w:left="1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E4AF0">
      <w:start w:val="1"/>
      <w:numFmt w:val="decimal"/>
      <w:lvlText w:val="%5."/>
      <w:lvlJc w:val="left"/>
      <w:pPr>
        <w:tabs>
          <w:tab w:val="right" w:pos="8928"/>
        </w:tabs>
        <w:ind w:left="22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84FA4">
      <w:start w:val="1"/>
      <w:numFmt w:val="decimal"/>
      <w:lvlText w:val="%6."/>
      <w:lvlJc w:val="left"/>
      <w:pPr>
        <w:tabs>
          <w:tab w:val="right" w:pos="8928"/>
        </w:tabs>
        <w:ind w:left="2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CE2E00">
      <w:start w:val="1"/>
      <w:numFmt w:val="decimal"/>
      <w:lvlText w:val="%7."/>
      <w:lvlJc w:val="left"/>
      <w:pPr>
        <w:tabs>
          <w:tab w:val="right" w:pos="8928"/>
        </w:tabs>
        <w:ind w:left="2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EACD32">
      <w:start w:val="1"/>
      <w:numFmt w:val="decimal"/>
      <w:lvlText w:val="%8."/>
      <w:lvlJc w:val="left"/>
      <w:pPr>
        <w:tabs>
          <w:tab w:val="right" w:pos="8928"/>
        </w:tabs>
        <w:ind w:left="33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646DC">
      <w:start w:val="1"/>
      <w:numFmt w:val="decimal"/>
      <w:lvlText w:val="%9."/>
      <w:lvlJc w:val="left"/>
      <w:pPr>
        <w:tabs>
          <w:tab w:val="right" w:pos="8928"/>
        </w:tabs>
        <w:ind w:left="3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lvlOverride w:ilvl="0">
      <w:lvl w:ilvl="0" w:tplc="75EEBFD4">
        <w:start w:val="1"/>
        <w:numFmt w:val="decimal"/>
        <w:lvlText w:val="%1."/>
        <w:lvlJc w:val="left"/>
        <w:pPr>
          <w:tabs>
            <w:tab w:val="right" w:pos="8928"/>
          </w:tabs>
          <w:ind w:left="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EC190A">
        <w:start w:val="1"/>
        <w:numFmt w:val="decimal"/>
        <w:lvlText w:val="%1.%2."/>
        <w:lvlJc w:val="left"/>
        <w:pPr>
          <w:tabs>
            <w:tab w:val="right" w:pos="8928"/>
          </w:tabs>
          <w:ind w:left="1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8203DC">
        <w:start w:val="1"/>
        <w:numFmt w:val="decimal"/>
        <w:lvlText w:val="%1.%2.%3."/>
        <w:lvlJc w:val="left"/>
        <w:pPr>
          <w:tabs>
            <w:tab w:val="right" w:pos="8928"/>
          </w:tabs>
          <w:ind w:left="1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FADBBC">
        <w:start w:val="1"/>
        <w:numFmt w:val="decimal"/>
        <w:lvlText w:val="%1.%2.%3.%4."/>
        <w:lvlJc w:val="left"/>
        <w:pPr>
          <w:tabs>
            <w:tab w:val="right" w:pos="8928"/>
          </w:tabs>
          <w:ind w:left="1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DE4AF0">
        <w:start w:val="1"/>
        <w:numFmt w:val="decimal"/>
        <w:lvlText w:val="%1.%2.%3.%4.%5."/>
        <w:lvlJc w:val="left"/>
        <w:pPr>
          <w:tabs>
            <w:tab w:val="right" w:pos="8928"/>
          </w:tabs>
          <w:ind w:left="2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984FA4">
        <w:start w:val="1"/>
        <w:numFmt w:val="decimal"/>
        <w:lvlText w:val="%1.%2.%3.%4.%5.%6."/>
        <w:lvlJc w:val="left"/>
        <w:pPr>
          <w:tabs>
            <w:tab w:val="right" w:pos="8928"/>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CE2E00">
        <w:start w:val="1"/>
        <w:numFmt w:val="decimal"/>
        <w:lvlText w:val="%1.%2.%3.%4.%5.%6.%7."/>
        <w:lvlJc w:val="left"/>
        <w:pPr>
          <w:tabs>
            <w:tab w:val="right" w:pos="8928"/>
          </w:tabs>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EACD32">
        <w:start w:val="1"/>
        <w:numFmt w:val="decimal"/>
        <w:lvlText w:val="%1.%2.%3.%4.%5.%6.%7.%8."/>
        <w:lvlJc w:val="left"/>
        <w:pPr>
          <w:tabs>
            <w:tab w:val="right" w:pos="8928"/>
          </w:tabs>
          <w:ind w:left="3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8646DC">
        <w:start w:val="1"/>
        <w:numFmt w:val="decimal"/>
        <w:lvlText w:val="%1.%2.%3.%4.%5.%6.%7.%8.%9."/>
        <w:lvlJc w:val="left"/>
        <w:pPr>
          <w:tabs>
            <w:tab w:val="right" w:pos="8928"/>
          </w:tabs>
          <w:ind w:left="36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tplc="75EEBFD4">
        <w:start w:val="1"/>
        <w:numFmt w:val="decimal"/>
        <w:lvlText w:val="%1."/>
        <w:lvlJc w:val="left"/>
        <w:pPr>
          <w:tabs>
            <w:tab w:val="right" w:pos="8928"/>
          </w:tabs>
          <w:ind w:left="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EC190A">
        <w:start w:val="1"/>
        <w:numFmt w:val="decimal"/>
        <w:lvlText w:val="%1.%2."/>
        <w:lvlJc w:val="left"/>
        <w:pPr>
          <w:tabs>
            <w:tab w:val="right" w:pos="8928"/>
          </w:tabs>
          <w:ind w:left="1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8203DC">
        <w:start w:val="1"/>
        <w:numFmt w:val="decimal"/>
        <w:lvlText w:val="%1.%2.%3."/>
        <w:lvlJc w:val="left"/>
        <w:pPr>
          <w:tabs>
            <w:tab w:val="right" w:pos="8928"/>
          </w:tabs>
          <w:ind w:left="15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FADBBC">
        <w:start w:val="1"/>
        <w:numFmt w:val="decimal"/>
        <w:lvlText w:val="%1.%2.%3.%4."/>
        <w:lvlJc w:val="left"/>
        <w:pPr>
          <w:tabs>
            <w:tab w:val="right" w:pos="8928"/>
          </w:tabs>
          <w:ind w:left="1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DE4AF0">
        <w:start w:val="1"/>
        <w:numFmt w:val="decimal"/>
        <w:lvlText w:val="%1.%2.%3.%4.%5."/>
        <w:lvlJc w:val="left"/>
        <w:pPr>
          <w:tabs>
            <w:tab w:val="right" w:pos="8928"/>
          </w:tabs>
          <w:ind w:left="2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984FA4">
        <w:start w:val="1"/>
        <w:numFmt w:val="decimal"/>
        <w:lvlText w:val="%1.%2.%3.%4.%5.%6."/>
        <w:lvlJc w:val="left"/>
        <w:pPr>
          <w:tabs>
            <w:tab w:val="right" w:pos="8928"/>
          </w:tabs>
          <w:ind w:left="2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CE2E00">
        <w:start w:val="1"/>
        <w:numFmt w:val="decimal"/>
        <w:lvlText w:val="%1.%2.%3.%4.%5.%6.%7."/>
        <w:lvlJc w:val="left"/>
        <w:pPr>
          <w:tabs>
            <w:tab w:val="right" w:pos="8928"/>
          </w:tabs>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EACD32">
        <w:start w:val="1"/>
        <w:numFmt w:val="decimal"/>
        <w:lvlText w:val="%1.%2.%3.%4.%5.%6.%7.%8."/>
        <w:lvlJc w:val="left"/>
        <w:pPr>
          <w:tabs>
            <w:tab w:val="right" w:pos="8928"/>
          </w:tabs>
          <w:ind w:left="3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8646DC">
        <w:start w:val="1"/>
        <w:numFmt w:val="decimal"/>
        <w:lvlText w:val="%1.%2.%3.%4.%5.%6.%7.%8.%9."/>
        <w:lvlJc w:val="left"/>
        <w:pPr>
          <w:tabs>
            <w:tab w:val="right" w:pos="8928"/>
          </w:tabs>
          <w:ind w:left="36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3"/>
    <w:lvlOverride w:ilvl="0">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61"/>
    <w:rsid w:val="00003951"/>
    <w:rsid w:val="000634E7"/>
    <w:rsid w:val="000B2260"/>
    <w:rsid w:val="000E5DCF"/>
    <w:rsid w:val="001063BB"/>
    <w:rsid w:val="00113BE5"/>
    <w:rsid w:val="001161A8"/>
    <w:rsid w:val="00151158"/>
    <w:rsid w:val="00171E0C"/>
    <w:rsid w:val="00182709"/>
    <w:rsid w:val="001B3CFF"/>
    <w:rsid w:val="001D4CF5"/>
    <w:rsid w:val="002146B9"/>
    <w:rsid w:val="002169B7"/>
    <w:rsid w:val="00262BB7"/>
    <w:rsid w:val="002709E2"/>
    <w:rsid w:val="002777D8"/>
    <w:rsid w:val="00296CFF"/>
    <w:rsid w:val="002A4A02"/>
    <w:rsid w:val="002D4861"/>
    <w:rsid w:val="00330E15"/>
    <w:rsid w:val="00341F58"/>
    <w:rsid w:val="003918B4"/>
    <w:rsid w:val="00393651"/>
    <w:rsid w:val="003B4B02"/>
    <w:rsid w:val="00447B56"/>
    <w:rsid w:val="0045003C"/>
    <w:rsid w:val="0047403D"/>
    <w:rsid w:val="004E54BC"/>
    <w:rsid w:val="004F6595"/>
    <w:rsid w:val="00511272"/>
    <w:rsid w:val="00521C61"/>
    <w:rsid w:val="005435E4"/>
    <w:rsid w:val="00557A6D"/>
    <w:rsid w:val="00571F56"/>
    <w:rsid w:val="00607119"/>
    <w:rsid w:val="00631DBE"/>
    <w:rsid w:val="00652488"/>
    <w:rsid w:val="00713EAD"/>
    <w:rsid w:val="007A1404"/>
    <w:rsid w:val="007B18A5"/>
    <w:rsid w:val="007B3256"/>
    <w:rsid w:val="007D3BAA"/>
    <w:rsid w:val="00823AA9"/>
    <w:rsid w:val="008B4E27"/>
    <w:rsid w:val="008C2E5B"/>
    <w:rsid w:val="009248BD"/>
    <w:rsid w:val="00961A52"/>
    <w:rsid w:val="009627FA"/>
    <w:rsid w:val="009A0363"/>
    <w:rsid w:val="009B2489"/>
    <w:rsid w:val="009C3FA8"/>
    <w:rsid w:val="009D714E"/>
    <w:rsid w:val="00A15BD4"/>
    <w:rsid w:val="00A53E38"/>
    <w:rsid w:val="00AF366C"/>
    <w:rsid w:val="00B14595"/>
    <w:rsid w:val="00BB2424"/>
    <w:rsid w:val="00BD1E30"/>
    <w:rsid w:val="00C218ED"/>
    <w:rsid w:val="00C516A6"/>
    <w:rsid w:val="00C51D62"/>
    <w:rsid w:val="00C52138"/>
    <w:rsid w:val="00C61F18"/>
    <w:rsid w:val="00C97F67"/>
    <w:rsid w:val="00CA0ED3"/>
    <w:rsid w:val="00CA6476"/>
    <w:rsid w:val="00D02C57"/>
    <w:rsid w:val="00D44204"/>
    <w:rsid w:val="00DA4386"/>
    <w:rsid w:val="00DB42F5"/>
    <w:rsid w:val="00DC2ED0"/>
    <w:rsid w:val="00DD144C"/>
    <w:rsid w:val="00DF65C1"/>
    <w:rsid w:val="00E0194E"/>
    <w:rsid w:val="00E10497"/>
    <w:rsid w:val="00E16996"/>
    <w:rsid w:val="00E24121"/>
    <w:rsid w:val="00EB45A0"/>
    <w:rsid w:val="00F04D75"/>
    <w:rsid w:val="00FB0918"/>
    <w:rsid w:val="00FB4354"/>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CDF72-5EF8-4485-88E3-69AA58F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paragraph" w:styleId="Title">
    <w:name w:val="Title"/>
    <w:next w:val="Body2"/>
    <w:pPr>
      <w:keepNext/>
      <w:spacing w:line="288" w:lineRule="auto"/>
      <w:outlineLvl w:val="4"/>
    </w:pPr>
    <w:rPr>
      <w:rFonts w:ascii="Helvetica Neue UltraLight" w:eastAsia="Helvetica Neue UltraLight" w:hAnsi="Helvetica Neue UltraLight" w:cs="Helvetica Neue UltraLight"/>
      <w:color w:val="000000"/>
      <w:spacing w:val="16"/>
      <w:sz w:val="56"/>
      <w:szCs w:val="56"/>
    </w:rPr>
  </w:style>
  <w:style w:type="paragraph" w:customStyle="1" w:styleId="Body2">
    <w:name w:val="Body 2"/>
    <w:pPr>
      <w:suppressAutoHyphens/>
      <w:spacing w:after="180" w:line="288" w:lineRule="auto"/>
    </w:pPr>
    <w:rPr>
      <w:rFonts w:ascii="Helvetica Neue Light" w:eastAsia="Helvetica Neue Light" w:hAnsi="Helvetica Neue Light" w:cs="Helvetica Neue Light"/>
      <w:color w:val="000000"/>
    </w:rPr>
  </w:style>
  <w:style w:type="paragraph" w:customStyle="1" w:styleId="Body">
    <w:name w:val="Body"/>
    <w:pPr>
      <w:spacing w:line="312" w:lineRule="auto"/>
    </w:pPr>
    <w:rPr>
      <w:rFonts w:ascii="Helvetica Neue Light" w:hAnsi="Helvetica Neue Light" w:cs="Arial Unicode MS"/>
      <w:color w:val="000000"/>
    </w:rPr>
  </w:style>
  <w:style w:type="paragraph" w:customStyle="1" w:styleId="Subheading">
    <w:name w:val="Subheading"/>
    <w:next w:val="Body2"/>
    <w:pPr>
      <w:spacing w:line="288" w:lineRule="auto"/>
      <w:outlineLvl w:val="3"/>
    </w:pPr>
    <w:rPr>
      <w:rFonts w:ascii="Helvetica Neue" w:hAnsi="Helvetica Neue" w:cs="Arial Unicode MS"/>
      <w:b/>
      <w:bCs/>
      <w:caps/>
      <w:color w:val="357CA2"/>
      <w:spacing w:val="4"/>
      <w:sz w:val="22"/>
      <w:szCs w:val="22"/>
    </w:rPr>
  </w:style>
  <w:style w:type="paragraph" w:customStyle="1" w:styleId="Heading">
    <w:name w:val="Heading"/>
    <w:next w:val="Body2"/>
    <w:pPr>
      <w:outlineLvl w:val="2"/>
    </w:pPr>
    <w:rPr>
      <w:rFonts w:ascii="Helvetica Neue Light" w:eastAsia="Helvetica Neue Light" w:hAnsi="Helvetica Neue Light" w:cs="Helvetica Neue Light"/>
      <w:caps/>
      <w:color w:val="434343"/>
      <w:spacing w:val="4"/>
      <w:sz w:val="24"/>
      <w:szCs w:val="24"/>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TOC2">
    <w:name w:val="toc 2"/>
    <w:pPr>
      <w:tabs>
        <w:tab w:val="right" w:pos="8928"/>
      </w:tabs>
      <w:spacing w:after="120"/>
    </w:pPr>
    <w:rPr>
      <w:rFonts w:ascii="Helvetica Neue Light" w:eastAsia="Helvetica Neue Light" w:hAnsi="Helvetica Neue Light" w:cs="Helvetica Neue Light"/>
      <w:caps/>
      <w:color w:val="000000"/>
      <w:spacing w:val="7"/>
      <w:sz w:val="36"/>
      <w:szCs w:val="36"/>
    </w:rPr>
  </w:style>
  <w:style w:type="paragraph" w:styleId="TOC3">
    <w:name w:val="toc 3"/>
    <w:pPr>
      <w:tabs>
        <w:tab w:val="right" w:pos="8928"/>
      </w:tabs>
      <w:spacing w:after="120"/>
      <w:ind w:left="240"/>
    </w:pPr>
    <w:rPr>
      <w:rFonts w:ascii="Helvetica Neue" w:eastAsia="Helvetica Neue" w:hAnsi="Helvetica Neue" w:cs="Helvetica Neue"/>
      <w:color w:val="000000"/>
      <w:spacing w:val="5"/>
      <w:sz w:val="30"/>
      <w:szCs w:val="30"/>
    </w:rPr>
  </w:style>
  <w:style w:type="paragraph" w:styleId="TOC4">
    <w:name w:val="toc 4"/>
    <w:pPr>
      <w:tabs>
        <w:tab w:val="right" w:pos="8928"/>
      </w:tabs>
      <w:spacing w:after="120"/>
    </w:pPr>
    <w:rPr>
      <w:rFonts w:ascii="Helvetica Neue Light" w:eastAsia="Helvetica Neue Light" w:hAnsi="Helvetica Neue Light" w:cs="Helvetica Neue Light"/>
      <w:caps/>
      <w:color w:val="000000"/>
      <w:spacing w:val="7"/>
      <w:sz w:val="36"/>
      <w:szCs w:val="36"/>
    </w:rPr>
  </w:style>
  <w:style w:type="paragraph" w:styleId="TOC5">
    <w:name w:val="toc 5"/>
    <w:pPr>
      <w:tabs>
        <w:tab w:val="right" w:pos="8928"/>
      </w:tabs>
      <w:spacing w:after="120"/>
    </w:pPr>
    <w:rPr>
      <w:rFonts w:ascii="Helvetica Neue Light" w:eastAsia="Helvetica Neue Light" w:hAnsi="Helvetica Neue Light" w:cs="Helvetica Neue Light"/>
      <w:caps/>
      <w:color w:val="000000"/>
      <w:spacing w:val="7"/>
      <w:sz w:val="36"/>
      <w:szCs w:val="36"/>
    </w:rPr>
  </w:style>
  <w:style w:type="numbering" w:customStyle="1" w:styleId="Numbered">
    <w:name w:val="Numbered"/>
    <w:pPr>
      <w:numPr>
        <w:numId w:val="4"/>
      </w:numPr>
    </w:p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styleId="Header">
    <w:name w:val="header"/>
    <w:basedOn w:val="Normal"/>
    <w:link w:val="HeaderChar"/>
    <w:uiPriority w:val="99"/>
    <w:unhideWhenUsed/>
    <w:rsid w:val="00447B56"/>
    <w:pPr>
      <w:tabs>
        <w:tab w:val="center" w:pos="4680"/>
        <w:tab w:val="right" w:pos="9360"/>
      </w:tabs>
    </w:pPr>
  </w:style>
  <w:style w:type="character" w:customStyle="1" w:styleId="HeaderChar">
    <w:name w:val="Header Char"/>
    <w:basedOn w:val="DefaultParagraphFont"/>
    <w:link w:val="Header"/>
    <w:uiPriority w:val="99"/>
    <w:rsid w:val="00447B56"/>
    <w:rPr>
      <w:sz w:val="24"/>
      <w:szCs w:val="24"/>
    </w:rPr>
  </w:style>
  <w:style w:type="paragraph" w:styleId="Footer">
    <w:name w:val="footer"/>
    <w:basedOn w:val="Normal"/>
    <w:link w:val="FooterChar"/>
    <w:uiPriority w:val="99"/>
    <w:unhideWhenUsed/>
    <w:rsid w:val="00447B56"/>
    <w:pPr>
      <w:tabs>
        <w:tab w:val="center" w:pos="4680"/>
        <w:tab w:val="right" w:pos="9360"/>
      </w:tabs>
    </w:pPr>
  </w:style>
  <w:style w:type="character" w:customStyle="1" w:styleId="FooterChar">
    <w:name w:val="Footer Char"/>
    <w:basedOn w:val="DefaultParagraphFont"/>
    <w:link w:val="Footer"/>
    <w:uiPriority w:val="99"/>
    <w:rsid w:val="00447B56"/>
    <w:rPr>
      <w:sz w:val="24"/>
      <w:szCs w:val="24"/>
    </w:rPr>
  </w:style>
  <w:style w:type="paragraph" w:styleId="BalloonText">
    <w:name w:val="Balloon Text"/>
    <w:basedOn w:val="Normal"/>
    <w:link w:val="BalloonTextChar"/>
    <w:uiPriority w:val="99"/>
    <w:semiHidden/>
    <w:unhideWhenUsed/>
    <w:rsid w:val="000E5DCF"/>
    <w:rPr>
      <w:rFonts w:ascii="Tahoma" w:hAnsi="Tahoma" w:cs="Tahoma"/>
      <w:sz w:val="16"/>
      <w:szCs w:val="16"/>
    </w:rPr>
  </w:style>
  <w:style w:type="character" w:customStyle="1" w:styleId="BalloonTextChar">
    <w:name w:val="Balloon Text Char"/>
    <w:basedOn w:val="DefaultParagraphFont"/>
    <w:link w:val="BalloonText"/>
    <w:uiPriority w:val="99"/>
    <w:semiHidden/>
    <w:rsid w:val="000E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869252">
      <w:bodyDiv w:val="1"/>
      <w:marLeft w:val="0"/>
      <w:marRight w:val="0"/>
      <w:marTop w:val="0"/>
      <w:marBottom w:val="0"/>
      <w:divBdr>
        <w:top w:val="none" w:sz="0" w:space="0" w:color="auto"/>
        <w:left w:val="none" w:sz="0" w:space="0" w:color="auto"/>
        <w:bottom w:val="none" w:sz="0" w:space="0" w:color="auto"/>
        <w:right w:val="none" w:sz="0" w:space="0" w:color="auto"/>
      </w:divBdr>
    </w:div>
    <w:div w:id="1981229647">
      <w:bodyDiv w:val="1"/>
      <w:marLeft w:val="0"/>
      <w:marRight w:val="0"/>
      <w:marTop w:val="0"/>
      <w:marBottom w:val="0"/>
      <w:divBdr>
        <w:top w:val="none" w:sz="0" w:space="0" w:color="auto"/>
        <w:left w:val="none" w:sz="0" w:space="0" w:color="auto"/>
        <w:bottom w:val="none" w:sz="0" w:space="0" w:color="auto"/>
        <w:right w:val="none" w:sz="0" w:space="0" w:color="auto"/>
      </w:divBdr>
    </w:div>
    <w:div w:id="202016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1F7B-A963-4423-B1E0-03AC9466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Ben</dc:creator>
  <cp:lastModifiedBy>Support</cp:lastModifiedBy>
  <cp:revision>17</cp:revision>
  <dcterms:created xsi:type="dcterms:W3CDTF">2016-02-29T23:45:00Z</dcterms:created>
  <dcterms:modified xsi:type="dcterms:W3CDTF">2016-06-28T17:38:00Z</dcterms:modified>
</cp:coreProperties>
</file>